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25" w:rsidRPr="00A94871" w:rsidRDefault="001B75C9" w:rsidP="00E95825">
      <w:pPr>
        <w:rPr>
          <w:rFonts w:ascii="Arial" w:hAnsi="Arial" w:cs="Arial"/>
          <w:b/>
          <w:bCs/>
          <w:sz w:val="20"/>
          <w:szCs w:val="20"/>
        </w:rPr>
      </w:pPr>
      <w:r w:rsidRPr="001A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Запрос-предложений № </w:t>
      </w:r>
      <w:r w:rsidR="00E95825" w:rsidRPr="00A94871">
        <w:rPr>
          <w:rFonts w:ascii="Arial" w:hAnsi="Arial" w:cs="Arial"/>
          <w:b/>
          <w:bCs/>
          <w:sz w:val="20"/>
          <w:szCs w:val="20"/>
        </w:rPr>
        <w:t>00</w:t>
      </w:r>
      <w:r w:rsidR="00E95825">
        <w:rPr>
          <w:rFonts w:ascii="Arial" w:hAnsi="Arial" w:cs="Arial"/>
          <w:b/>
          <w:bCs/>
          <w:sz w:val="20"/>
          <w:szCs w:val="20"/>
          <w:lang w:val="en-US"/>
        </w:rPr>
        <w:t>8</w:t>
      </w:r>
      <w:r w:rsidR="00E95825" w:rsidRPr="00A94871">
        <w:rPr>
          <w:rFonts w:ascii="Arial" w:hAnsi="Arial" w:cs="Arial"/>
          <w:b/>
          <w:bCs/>
          <w:sz w:val="20"/>
          <w:szCs w:val="20"/>
        </w:rPr>
        <w:t>/КИ/2017/</w:t>
      </w:r>
      <w:proofErr w:type="gramStart"/>
      <w:r w:rsidR="00E95825" w:rsidRPr="00A94871">
        <w:rPr>
          <w:rFonts w:ascii="Arial" w:hAnsi="Arial" w:cs="Arial"/>
          <w:b/>
          <w:bCs/>
          <w:sz w:val="20"/>
          <w:szCs w:val="20"/>
        </w:rPr>
        <w:t>З</w:t>
      </w:r>
      <w:proofErr w:type="gramEnd"/>
    </w:p>
    <w:p w:rsidR="00E555CB" w:rsidRPr="003427D8" w:rsidRDefault="00E555CB" w:rsidP="00BC4692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555CB" w:rsidRPr="001A1E44" w:rsidRDefault="00E555CB" w:rsidP="00BC4692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36107" w:rsidRPr="001A1E44" w:rsidRDefault="00E555CB" w:rsidP="00BC4692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 w:rsidR="003427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Газпром к</w:t>
      </w:r>
      <w:r w:rsidRPr="001A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орпоративный институт» проводит </w:t>
      </w:r>
      <w:proofErr w:type="gramStart"/>
      <w:r w:rsidRPr="001A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запрос-предложений</w:t>
      </w:r>
      <w:proofErr w:type="gramEnd"/>
      <w:r w:rsidR="00DB01DC" w:rsidRPr="001A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на проведение работ по расширению </w:t>
      </w:r>
      <w:r w:rsidR="00983A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функционала</w:t>
      </w:r>
      <w:r w:rsidR="00DB01DC" w:rsidRPr="001A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54C8A" w:rsidRPr="001A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электронного курса </w:t>
      </w:r>
      <w:r w:rsidR="00E36107" w:rsidRPr="001A1E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E54C8A" w:rsidRPr="001A1E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Бизнес-симуляция «Управление газовой компанией»</w:t>
      </w:r>
      <w:r w:rsidR="00E36107" w:rsidRPr="001A1E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E36107" w:rsidRPr="001A1E44" w:rsidRDefault="00E36107" w:rsidP="00BC4692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B01DC" w:rsidRPr="001A1E44" w:rsidRDefault="00E555CB" w:rsidP="00BC4692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Название </w:t>
      </w:r>
      <w:proofErr w:type="gramStart"/>
      <w:r w:rsidRPr="001A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запроса-предложений</w:t>
      </w:r>
      <w:proofErr w:type="gramEnd"/>
      <w:r w:rsidRPr="001A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DB01DC" w:rsidRPr="001A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113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</w:t>
      </w:r>
      <w:r w:rsidR="00DB01DC" w:rsidRPr="001A1E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асширение функционала электронного курса «</w:t>
      </w:r>
      <w:r w:rsidR="00DB01DC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Бизнес-симуляция «Управление газовой компанией»</w:t>
      </w:r>
      <w:r w:rsidR="00880494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36107" w:rsidRPr="001A1E44" w:rsidRDefault="00E36107" w:rsidP="00BC4692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B75C9" w:rsidRPr="001A1E44" w:rsidRDefault="00BC4692" w:rsidP="00BC4692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Предмет </w:t>
      </w:r>
      <w:r w:rsidR="001B75C9" w:rsidRPr="001A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запроса предложений:</w:t>
      </w:r>
    </w:p>
    <w:p w:rsidR="00B13AE6" w:rsidRPr="001A1E44" w:rsidRDefault="00B13AE6" w:rsidP="00BC469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Расширение функционала электронного курса «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Бизнес-симуляция «Управление газовой компанией» в соответствии с представленными </w:t>
      </w:r>
      <w:r w:rsidR="00C05FE8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данном документе функциональными и техническими требованиями</w:t>
      </w:r>
      <w:r w:rsidR="00C05FE8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3AE6" w:rsidRPr="001A1E44" w:rsidRDefault="00B13AE6" w:rsidP="00BC4692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05FE8" w:rsidRPr="001A1E44" w:rsidRDefault="00C05FE8" w:rsidP="009A0FAD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Toc331492840"/>
      <w:bookmarkStart w:id="1" w:name="_Toc331492839"/>
      <w:r w:rsidRPr="001A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Техническое задание</w:t>
      </w:r>
    </w:p>
    <w:p w:rsidR="00C05FE8" w:rsidRPr="001A1E44" w:rsidRDefault="00C05FE8" w:rsidP="00C05FE8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05FE8" w:rsidRPr="001A1E44" w:rsidRDefault="00C05FE8" w:rsidP="009A0FAD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1.1.</w:t>
      </w:r>
      <w:bookmarkEnd w:id="0"/>
      <w:r w:rsidRPr="001A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Содержание услуги</w:t>
      </w:r>
    </w:p>
    <w:p w:rsidR="00C844F6" w:rsidRPr="001A1E44" w:rsidRDefault="00C844F6" w:rsidP="00C844F6">
      <w:pPr>
        <w:pStyle w:val="21"/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Cs w:val="24"/>
          <w:lang w:val="ru-RU"/>
        </w:rPr>
      </w:pPr>
    </w:p>
    <w:p w:rsidR="009D3D60" w:rsidRPr="001A1E44" w:rsidRDefault="00C05FE8" w:rsidP="00C844F6">
      <w:pPr>
        <w:pStyle w:val="21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bCs/>
          <w:color w:val="000000" w:themeColor="text1"/>
          <w:szCs w:val="24"/>
          <w:lang w:val="ru-RU"/>
        </w:rPr>
        <w:t>Расширение функционала электронного курса «</w:t>
      </w:r>
      <w:r w:rsidRPr="001A1E44">
        <w:rPr>
          <w:rFonts w:ascii="Times New Roman" w:hAnsi="Times New Roman"/>
          <w:color w:val="000000" w:themeColor="text1"/>
          <w:szCs w:val="24"/>
          <w:lang w:val="ru-RU"/>
        </w:rPr>
        <w:t xml:space="preserve">Бизнес-симуляция «Управление газовой компанией» </w:t>
      </w:r>
      <w:r w:rsidR="009A0FAD" w:rsidRPr="001A1E44">
        <w:rPr>
          <w:rFonts w:ascii="Times New Roman" w:hAnsi="Times New Roman"/>
          <w:color w:val="000000" w:themeColor="text1"/>
          <w:szCs w:val="24"/>
          <w:lang w:val="ru-RU"/>
        </w:rPr>
        <w:t>должно включать следующие шаги:</w:t>
      </w:r>
    </w:p>
    <w:p w:rsidR="00917712" w:rsidRPr="001A1E44" w:rsidRDefault="00917712" w:rsidP="00917712">
      <w:pPr>
        <w:pStyle w:val="21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t>разработка и согласование календарного плана выполнения работ;</w:t>
      </w:r>
    </w:p>
    <w:p w:rsidR="00917712" w:rsidRDefault="00917712" w:rsidP="00917712">
      <w:pPr>
        <w:pStyle w:val="21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t>согласование технических параметров;</w:t>
      </w:r>
    </w:p>
    <w:p w:rsidR="00917712" w:rsidRPr="001A1E44" w:rsidRDefault="00917712" w:rsidP="00917712">
      <w:pPr>
        <w:pStyle w:val="21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>
        <w:rPr>
          <w:rFonts w:ascii="Times New Roman" w:hAnsi="Times New Roman"/>
          <w:color w:val="000000" w:themeColor="text1"/>
          <w:szCs w:val="24"/>
          <w:lang w:val="ru-RU"/>
        </w:rPr>
        <w:t>разработка и согласование графических параметров пользовательских и административных интерфейсов;</w:t>
      </w:r>
    </w:p>
    <w:p w:rsidR="00917712" w:rsidRPr="001A1E44" w:rsidRDefault="00917712" w:rsidP="00917712">
      <w:pPr>
        <w:pStyle w:val="21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t>предоставление промежуточных результатов разработки по требованию Заказчика;</w:t>
      </w:r>
    </w:p>
    <w:p w:rsidR="00917712" w:rsidRPr="001A1E44" w:rsidRDefault="00917712" w:rsidP="00917712">
      <w:pPr>
        <w:pStyle w:val="21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t>согласование замечаний, возникших в процессе разработки дистанционного курса, и внесение соответствующих корректировок в процесс разработки;</w:t>
      </w:r>
    </w:p>
    <w:p w:rsidR="00917712" w:rsidRPr="001A1E44" w:rsidRDefault="00917712" w:rsidP="00917712">
      <w:pPr>
        <w:pStyle w:val="21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t>приемка разработанного дистанционного курса и утверждение результата разработки;</w:t>
      </w:r>
    </w:p>
    <w:p w:rsidR="00917712" w:rsidRPr="001A1E44" w:rsidRDefault="00917712" w:rsidP="00917712">
      <w:pPr>
        <w:pStyle w:val="21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t>передача разработок Заказчику в соответствии с установленными требованиями;</w:t>
      </w:r>
    </w:p>
    <w:p w:rsidR="00917712" w:rsidRPr="001A1E44" w:rsidRDefault="00917712" w:rsidP="00917712">
      <w:pPr>
        <w:pStyle w:val="21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t xml:space="preserve">оказание технической поддержки и гарантийного сопровождения в соответствии с условиями договора (Приложение </w:t>
      </w:r>
      <w:r>
        <w:rPr>
          <w:rFonts w:ascii="Times New Roman" w:hAnsi="Times New Roman"/>
          <w:color w:val="000000" w:themeColor="text1"/>
          <w:szCs w:val="24"/>
          <w:lang w:val="ru-RU"/>
        </w:rPr>
        <w:t>1</w:t>
      </w:r>
      <w:r w:rsidRPr="001A1E44">
        <w:rPr>
          <w:rFonts w:ascii="Times New Roman" w:hAnsi="Times New Roman"/>
          <w:color w:val="000000" w:themeColor="text1"/>
          <w:szCs w:val="24"/>
          <w:lang w:val="ru-RU"/>
        </w:rPr>
        <w:t>).</w:t>
      </w:r>
    </w:p>
    <w:p w:rsidR="009A0FAD" w:rsidRPr="001A1E44" w:rsidRDefault="009A0FAD" w:rsidP="009A0FAD">
      <w:pPr>
        <w:pStyle w:val="21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</w:p>
    <w:p w:rsidR="009D3D60" w:rsidRPr="001A1E44" w:rsidRDefault="009D3D60" w:rsidP="001A1E44">
      <w:pPr>
        <w:pStyle w:val="2"/>
        <w:keepLines w:val="0"/>
        <w:tabs>
          <w:tab w:val="num" w:pos="1440"/>
        </w:tabs>
        <w:spacing w:before="0"/>
        <w:jc w:val="both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</w:t>
      </w:r>
      <w:r w:rsidR="001B75C9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5FE8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Функциональные и технические требования к</w:t>
      </w:r>
      <w:r w:rsidRPr="001A1E44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 xml:space="preserve"> расширению функционала электронного курса «Бизнес-симуляция «Управ</w:t>
      </w:r>
      <w:r w:rsidR="0031132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ление газовой компанией».</w:t>
      </w:r>
    </w:p>
    <w:p w:rsidR="001A1E44" w:rsidRDefault="001A1E44" w:rsidP="001A1E44">
      <w:pPr>
        <w:pStyle w:val="1"/>
        <w:suppressAutoHyphens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75C9" w:rsidRPr="001A1E44" w:rsidRDefault="001B75C9" w:rsidP="001A1E44">
      <w:pPr>
        <w:pStyle w:val="1"/>
        <w:suppressAutoHyphens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1.2.1.Требования к продолжительности </w:t>
      </w:r>
      <w:proofErr w:type="gram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бизнес-симуляции</w:t>
      </w:r>
      <w:proofErr w:type="gramEnd"/>
    </w:p>
    <w:p w:rsidR="001A1E44" w:rsidRPr="001A1E44" w:rsidRDefault="001A1E44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75C9" w:rsidRPr="001A1E44" w:rsidRDefault="001B75C9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результате доработок формат </w:t>
      </w:r>
      <w:proofErr w:type="gram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бизнес-симуляции</w:t>
      </w:r>
      <w:proofErr w:type="gram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должен измениться, бизнес-симуляция должна допускать использование в рамках очных учебных семинаров в сопровождении преподавателя продолжительность от половины рабочего дня до нескольких дней. Также должна быть предусмотрена возможность индивидуальной работы слушателей с отдельными тренировочными аспектами </w:t>
      </w:r>
      <w:proofErr w:type="gram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бизнес-симуляции</w:t>
      </w:r>
      <w:proofErr w:type="gram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свободном режиме.</w:t>
      </w:r>
    </w:p>
    <w:p w:rsidR="001B75C9" w:rsidRPr="001A1E44" w:rsidRDefault="001B75C9" w:rsidP="001B75C9">
      <w:pPr>
        <w:pStyle w:val="1"/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1.2.2. Требования к дизайну </w:t>
      </w:r>
      <w:proofErr w:type="gram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бизнес-симуляции</w:t>
      </w:r>
      <w:proofErr w:type="gramEnd"/>
    </w:p>
    <w:p w:rsidR="001A1E44" w:rsidRPr="001A1E44" w:rsidRDefault="001A1E44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75C9" w:rsidRPr="001A1E44" w:rsidRDefault="001B75C9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дизайне </w:t>
      </w:r>
      <w:proofErr w:type="gram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бизнес-симуляции</w:t>
      </w:r>
      <w:proofErr w:type="gram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допустимо использовать только логотип «</w:t>
      </w:r>
      <w:r w:rsidR="003427D8">
        <w:rPr>
          <w:rFonts w:ascii="Times New Roman" w:hAnsi="Times New Roman" w:cs="Times New Roman"/>
          <w:color w:val="000000" w:themeColor="text1"/>
          <w:sz w:val="24"/>
          <w:szCs w:val="24"/>
        </w:rPr>
        <w:t>Газпром к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орпоративный институт». В логотипе недопустимо изменение пропорций и взаимного расположения элементов.</w:t>
      </w:r>
    </w:p>
    <w:p w:rsidR="001B75C9" w:rsidRPr="001A1E44" w:rsidRDefault="001B75C9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Минимально допустимый размер шрифта 12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px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B75C9" w:rsidRPr="001A1E44" w:rsidRDefault="001B75C9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Размеры рабочей области </w:t>
      </w:r>
      <w:proofErr w:type="gram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бизнес-симуляции</w:t>
      </w:r>
      <w:proofErr w:type="gram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менее 1280 пикселей по горизонтали с возможностью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скроллирования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вертикали</w:t>
      </w:r>
    </w:p>
    <w:p w:rsidR="001B75C9" w:rsidRPr="001A1E44" w:rsidRDefault="001B75C9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При разработке дизайна курса рекомендуется использовать цвета #0079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2, #003366, #0066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CCC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#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FFFFFF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B75C9" w:rsidRPr="001A1E44" w:rsidRDefault="001B75C9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В качестве вспомогательных цветов рекомендуется так же использовать #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FF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9900, #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CCFFCC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, #800080, #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FFFF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99, #99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CC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00, #00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CCFF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B75C9" w:rsidRPr="001A1E44" w:rsidRDefault="001B75C9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75C9" w:rsidRPr="001A1E44" w:rsidRDefault="001B75C9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Материалы </w:t>
      </w:r>
      <w:proofErr w:type="gram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бизнес-симуляции</w:t>
      </w:r>
      <w:proofErr w:type="gram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должны располагаться на нескольких экранах, для перехода между которыми должно быть предусмотрено меню.</w:t>
      </w:r>
    </w:p>
    <w:p w:rsidR="001B75C9" w:rsidRPr="001A1E44" w:rsidRDefault="001B75C9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Все страницы должны быть оформлены в единой цветовой гамме и логике расположения элементов.</w:t>
      </w:r>
    </w:p>
    <w:p w:rsidR="001B75C9" w:rsidRPr="001A1E44" w:rsidRDefault="001B75C9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Должна быть предусмотрена отдельная контрастная черно-белая цветовая схема, использующаяся при выводе страниц </w:t>
      </w:r>
      <w:proofErr w:type="gram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бизнес-симуляции</w:t>
      </w:r>
      <w:proofErr w:type="gram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печать.</w:t>
      </w:r>
    </w:p>
    <w:p w:rsidR="001B75C9" w:rsidRPr="001A1E44" w:rsidRDefault="001B75C9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дизайне </w:t>
      </w:r>
      <w:proofErr w:type="gram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бизнес-симуляции</w:t>
      </w:r>
      <w:proofErr w:type="gram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должны присутствовать:</w:t>
      </w:r>
    </w:p>
    <w:p w:rsidR="001B75C9" w:rsidRPr="001A1E44" w:rsidRDefault="001B75C9" w:rsidP="00B8440F">
      <w:pPr>
        <w:pStyle w:val="21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t>Мелькающие элементы;</w:t>
      </w:r>
    </w:p>
    <w:p w:rsidR="001B75C9" w:rsidRPr="001A1E44" w:rsidRDefault="001B75C9" w:rsidP="00B8440F">
      <w:pPr>
        <w:pStyle w:val="21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t>Текст, сливающийся с фоном или с другими элементами дизайна.</w:t>
      </w:r>
    </w:p>
    <w:p w:rsidR="001A1E44" w:rsidRPr="001A1E44" w:rsidRDefault="001A1E44" w:rsidP="001A1E44">
      <w:pPr>
        <w:pStyle w:val="1"/>
        <w:suppressAutoHyphens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75C9" w:rsidRPr="001A1E44" w:rsidRDefault="001B75C9" w:rsidP="001A1E44">
      <w:pPr>
        <w:pStyle w:val="1"/>
        <w:suppressAutoHyphens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1.2.3. Краткая характеристика эксплуатируемой версии </w:t>
      </w:r>
      <w:proofErr w:type="gram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бизнес-симуляции</w:t>
      </w:r>
      <w:proofErr w:type="gramEnd"/>
    </w:p>
    <w:p w:rsidR="001A1E44" w:rsidRPr="001A1E44" w:rsidRDefault="001A1E44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75C9" w:rsidRPr="001A1E44" w:rsidRDefault="001B75C9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Бизнес-симуляция представляет собой компьютерную имитационную модель взаимодействия и развития </w:t>
      </w:r>
      <w:proofErr w:type="gram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газовых</w:t>
      </w:r>
      <w:proofErr w:type="gram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энергетических компанией, работающих на едином рынке.</w:t>
      </w:r>
    </w:p>
    <w:p w:rsidR="001B75C9" w:rsidRPr="001A1E44" w:rsidRDefault="001B75C9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Взаимодействие конечного пользователя с модель осуществляется при помощи набора интерфейсов:</w:t>
      </w:r>
    </w:p>
    <w:p w:rsidR="001B75C9" w:rsidRPr="001A1E44" w:rsidRDefault="001B75C9" w:rsidP="00B8440F">
      <w:pPr>
        <w:pStyle w:val="21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t>Интерфейс администрирования, доступный преподавателю. Служит для управления сценарием и ходом симуляции, а также для контроля и вывода результатов симуляции.</w:t>
      </w:r>
    </w:p>
    <w:p w:rsidR="001B75C9" w:rsidRPr="001A1E44" w:rsidRDefault="001B75C9" w:rsidP="00B8440F">
      <w:pPr>
        <w:pStyle w:val="21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t xml:space="preserve">Интерфейс управления газовой компанией. Газовая компания добывает газ и продает его энергетическим компаниям. Каждый экземпляр интерфейса предусматривает управление одной газовой компанией. При этом имеется возможность воспользоваться несколькими экземплярами интерфейса для управления несколькими </w:t>
      </w:r>
      <w:proofErr w:type="gramStart"/>
      <w:r w:rsidRPr="001A1E44">
        <w:rPr>
          <w:rFonts w:ascii="Times New Roman" w:hAnsi="Times New Roman"/>
          <w:color w:val="000000" w:themeColor="text1"/>
          <w:szCs w:val="24"/>
          <w:lang w:val="ru-RU"/>
        </w:rPr>
        <w:t>газовыми компаниями, конкурирующими друг с другом за сбыт</w:t>
      </w:r>
      <w:proofErr w:type="gramEnd"/>
      <w:r w:rsidRPr="001A1E44">
        <w:rPr>
          <w:rFonts w:ascii="Times New Roman" w:hAnsi="Times New Roman"/>
          <w:color w:val="000000" w:themeColor="text1"/>
          <w:szCs w:val="24"/>
          <w:lang w:val="ru-RU"/>
        </w:rPr>
        <w:t xml:space="preserve"> газа. </w:t>
      </w:r>
      <w:proofErr w:type="gramStart"/>
      <w:r w:rsidRPr="001A1E44">
        <w:rPr>
          <w:rFonts w:ascii="Times New Roman" w:hAnsi="Times New Roman"/>
          <w:color w:val="000000" w:themeColor="text1"/>
          <w:szCs w:val="24"/>
          <w:lang w:val="ru-RU"/>
        </w:rPr>
        <w:t>Доступен</w:t>
      </w:r>
      <w:proofErr w:type="gramEnd"/>
      <w:r w:rsidRPr="001A1E44">
        <w:rPr>
          <w:rFonts w:ascii="Times New Roman" w:hAnsi="Times New Roman"/>
          <w:color w:val="000000" w:themeColor="text1"/>
          <w:szCs w:val="24"/>
          <w:lang w:val="ru-RU"/>
        </w:rPr>
        <w:t xml:space="preserve"> для конечных пользователей.</w:t>
      </w:r>
    </w:p>
    <w:p w:rsidR="001B75C9" w:rsidRPr="001A1E44" w:rsidRDefault="001B75C9" w:rsidP="00B8440F">
      <w:pPr>
        <w:pStyle w:val="21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t xml:space="preserve">Интерфейс управление энергетической компанией. Энергетическая компания покупает газ у газовых компаний, производит электроэнергию и продает ее на рынке потребителям. Каждый экземпляр интерфейса предусматривает управление одной энергетической компанией. При этом должна быть возможность воспользоваться несколькими экземплярами интерфейса для управления несколькими энергетической </w:t>
      </w:r>
      <w:proofErr w:type="gramStart"/>
      <w:r w:rsidRPr="001A1E44">
        <w:rPr>
          <w:rFonts w:ascii="Times New Roman" w:hAnsi="Times New Roman"/>
          <w:color w:val="000000" w:themeColor="text1"/>
          <w:szCs w:val="24"/>
          <w:lang w:val="ru-RU"/>
        </w:rPr>
        <w:t>компаниями, конкурирующими друг с другом за сбыт</w:t>
      </w:r>
      <w:proofErr w:type="gramEnd"/>
      <w:r w:rsidRPr="001A1E44">
        <w:rPr>
          <w:rFonts w:ascii="Times New Roman" w:hAnsi="Times New Roman"/>
          <w:color w:val="000000" w:themeColor="text1"/>
          <w:szCs w:val="24"/>
          <w:lang w:val="ru-RU"/>
        </w:rPr>
        <w:t xml:space="preserve"> электроэнергии и за сырье (газ). </w:t>
      </w:r>
      <w:proofErr w:type="gramStart"/>
      <w:r w:rsidRPr="001A1E44">
        <w:rPr>
          <w:rFonts w:ascii="Times New Roman" w:hAnsi="Times New Roman"/>
          <w:color w:val="000000" w:themeColor="text1"/>
          <w:szCs w:val="24"/>
          <w:lang w:val="ru-RU"/>
        </w:rPr>
        <w:t>Доступен</w:t>
      </w:r>
      <w:proofErr w:type="gramEnd"/>
      <w:r w:rsidRPr="001A1E44">
        <w:rPr>
          <w:rFonts w:ascii="Times New Roman" w:hAnsi="Times New Roman"/>
          <w:color w:val="000000" w:themeColor="text1"/>
          <w:szCs w:val="24"/>
          <w:lang w:val="ru-RU"/>
        </w:rPr>
        <w:t xml:space="preserve"> для конечных пользователей.</w:t>
      </w:r>
    </w:p>
    <w:p w:rsidR="001B75C9" w:rsidRPr="001A1E44" w:rsidRDefault="001B75C9" w:rsidP="00B8440F">
      <w:pPr>
        <w:pStyle w:val="21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t>Вспомогательный информационный интерфейс. Содержит вспомогательную информацию для конечных пользователей, касающуюся сценария, хода симуляции, результатов.</w:t>
      </w:r>
    </w:p>
    <w:p w:rsidR="001B75C9" w:rsidRPr="001A1E44" w:rsidRDefault="001B75C9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Стандартный сценарий использования предполагает формат семинара для нескольких десятков слушателей, который делятся на 10-20 команд, половина из которых занимается управлением газовыми компаниями, а половина - энергетическими компаниями. Газовые и энергетические компании имеют между собой партнерские отношения. Отдельные газовые компании имеют между собой конкурентные отношения, равно как и отдельные энергетические компании. Модель допускает наличие одновременно в игре произвольного количество газовых и энергетических компаний, но не более 10 компаний каждого типа.</w:t>
      </w:r>
    </w:p>
    <w:p w:rsidR="001B75C9" w:rsidRPr="001A1E44" w:rsidRDefault="001B75C9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управления газовой или энергетической компанией модель позволяет осуществлять общий контроль </w:t>
      </w:r>
      <w:proofErr w:type="gram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над</w:t>
      </w:r>
      <w:proofErr w:type="gram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1B75C9" w:rsidRPr="001A1E44" w:rsidRDefault="001B75C9" w:rsidP="00B8440F">
      <w:pPr>
        <w:pStyle w:val="21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lastRenderedPageBreak/>
        <w:t>Процессом производства;</w:t>
      </w:r>
    </w:p>
    <w:p w:rsidR="001B75C9" w:rsidRPr="001A1E44" w:rsidRDefault="001B75C9" w:rsidP="00B8440F">
      <w:pPr>
        <w:pStyle w:val="21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t>Развитием производственных активов;</w:t>
      </w:r>
    </w:p>
    <w:p w:rsidR="001B75C9" w:rsidRPr="001A1E44" w:rsidRDefault="001B75C9" w:rsidP="00B8440F">
      <w:pPr>
        <w:pStyle w:val="21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t>Закупкой сырья и сбытом продукции;</w:t>
      </w:r>
    </w:p>
    <w:p w:rsidR="001B75C9" w:rsidRPr="001A1E44" w:rsidRDefault="001B75C9" w:rsidP="00B8440F">
      <w:pPr>
        <w:pStyle w:val="21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t>Финансовым состоянием компании;</w:t>
      </w:r>
    </w:p>
    <w:p w:rsidR="001B75C9" w:rsidRPr="001A1E44" w:rsidRDefault="001B75C9" w:rsidP="00B8440F">
      <w:pPr>
        <w:pStyle w:val="21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t>Конкуренцией с другими компаниями.</w:t>
      </w:r>
    </w:p>
    <w:p w:rsidR="001B75C9" w:rsidRPr="001A1E44" w:rsidRDefault="001B75C9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Модель предполагает симуляцию развития компаний:</w:t>
      </w:r>
    </w:p>
    <w:p w:rsidR="001B75C9" w:rsidRPr="001A1E44" w:rsidRDefault="001B75C9" w:rsidP="00B8440F">
      <w:pPr>
        <w:pStyle w:val="21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t>Администратор (преподаватель) создает новую партию по выбранному сценарию. Все параметры модели приводятся в исходное состояние.</w:t>
      </w:r>
    </w:p>
    <w:p w:rsidR="001B75C9" w:rsidRPr="001A1E44" w:rsidRDefault="001B75C9" w:rsidP="00B8440F">
      <w:pPr>
        <w:pStyle w:val="21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t xml:space="preserve">Игроки приступают к работе с интерфейсом в первый год работы компаний. Время, отпущенное игрокам на работу в первым (и </w:t>
      </w:r>
      <w:proofErr w:type="gramStart"/>
      <w:r w:rsidRPr="001A1E44">
        <w:rPr>
          <w:rFonts w:ascii="Times New Roman" w:hAnsi="Times New Roman"/>
          <w:color w:val="000000" w:themeColor="text1"/>
          <w:szCs w:val="24"/>
          <w:lang w:val="ru-RU"/>
        </w:rPr>
        <w:t>последующих</w:t>
      </w:r>
      <w:proofErr w:type="gramEnd"/>
      <w:r w:rsidRPr="001A1E44">
        <w:rPr>
          <w:rFonts w:ascii="Times New Roman" w:hAnsi="Times New Roman"/>
          <w:color w:val="000000" w:themeColor="text1"/>
          <w:szCs w:val="24"/>
          <w:lang w:val="ru-RU"/>
        </w:rPr>
        <w:t>) периоде, устанавливается Администратором на уровне организации семинара. Игроки анализируют исходные данные, используют элементы управления в интерфейсе и формируют управленческое решение на текущий год (период). Финальным решением текущего периода считается решение на момент, когда Администратор объявляет конец текущего периода.</w:t>
      </w:r>
    </w:p>
    <w:p w:rsidR="001B75C9" w:rsidRPr="001A1E44" w:rsidRDefault="001B75C9" w:rsidP="00B8440F">
      <w:pPr>
        <w:pStyle w:val="21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t>Администратор активирует прекращение игрового времени. Наступает фаза ознакомления с результатом. Интерфейс игроков частично блокируется. На этом этапе решение текущего периода нельзя изменить, но можно ознакомиться со своим итоговым производственным и финансовым решением по текущему периоду, получить комментарии преподавателя.</w:t>
      </w:r>
    </w:p>
    <w:p w:rsidR="001B75C9" w:rsidRPr="001A1E44" w:rsidRDefault="001B75C9" w:rsidP="00B8440F">
      <w:pPr>
        <w:pStyle w:val="21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t xml:space="preserve">Администратор активирует переход в следующий период. Интерфейс игроков снова </w:t>
      </w:r>
      <w:proofErr w:type="gramStart"/>
      <w:r w:rsidRPr="001A1E44">
        <w:rPr>
          <w:rFonts w:ascii="Times New Roman" w:hAnsi="Times New Roman"/>
          <w:color w:val="000000" w:themeColor="text1"/>
          <w:szCs w:val="24"/>
          <w:lang w:val="ru-RU"/>
        </w:rPr>
        <w:t>становится полностью доступен</w:t>
      </w:r>
      <w:proofErr w:type="gramEnd"/>
      <w:r w:rsidRPr="001A1E44">
        <w:rPr>
          <w:rFonts w:ascii="Times New Roman" w:hAnsi="Times New Roman"/>
          <w:color w:val="000000" w:themeColor="text1"/>
          <w:szCs w:val="24"/>
          <w:lang w:val="ru-RU"/>
        </w:rPr>
        <w:t>, модель конфигурируется на второй период.</w:t>
      </w:r>
    </w:p>
    <w:p w:rsidR="001B75C9" w:rsidRPr="001A1E44" w:rsidRDefault="001B75C9" w:rsidP="00B8440F">
      <w:pPr>
        <w:pStyle w:val="21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t>Этапы повторяются. В последнем периоде согласно сценарию игры не происходит перехода в следующий период, решение считается итоговым по всей игре.</w:t>
      </w:r>
    </w:p>
    <w:p w:rsidR="001B75C9" w:rsidRPr="001A1E44" w:rsidRDefault="001B75C9" w:rsidP="001B75C9">
      <w:pPr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 сохраняет индивидуальный прогресс отдельных пользователей системы, работающих со своими экземплярами интерфейсов.</w:t>
      </w:r>
    </w:p>
    <w:p w:rsidR="001A1E44" w:rsidRDefault="001A1E44" w:rsidP="001A1E44">
      <w:pPr>
        <w:pStyle w:val="1"/>
        <w:suppressAutoHyphens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75C9" w:rsidRPr="001A1E44" w:rsidRDefault="001B75C9" w:rsidP="001A1E44">
      <w:pPr>
        <w:pStyle w:val="1"/>
        <w:suppressAutoHyphens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1.2.5. Перечень расширяемого функционала электронного курса:</w:t>
      </w:r>
    </w:p>
    <w:p w:rsidR="00917712" w:rsidRPr="00917712" w:rsidRDefault="003427D8" w:rsidP="003427D8">
      <w:pPr>
        <w:pStyle w:val="2"/>
        <w:numPr>
          <w:ilvl w:val="0"/>
          <w:numId w:val="22"/>
        </w:num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Выделение экономики и управления направлений деятельности: Добыча, Переработка, Транспорт газа и электроэнергии, Хранение газа</w:t>
      </w:r>
    </w:p>
    <w:p w:rsidR="00917712" w:rsidRPr="00917712" w:rsidRDefault="003427D8" w:rsidP="003427D8">
      <w:pPr>
        <w:pStyle w:val="2"/>
        <w:numPr>
          <w:ilvl w:val="0"/>
          <w:numId w:val="22"/>
        </w:num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Расширение набора параметров активов для приобретения и продажи </w:t>
      </w:r>
    </w:p>
    <w:p w:rsidR="00917712" w:rsidRPr="001A1E44" w:rsidRDefault="003427D8" w:rsidP="003427D8">
      <w:pPr>
        <w:pStyle w:val="2"/>
        <w:numPr>
          <w:ilvl w:val="0"/>
          <w:numId w:val="22"/>
        </w:numPr>
        <w:suppressAutoHyphens/>
        <w:jc w:val="both"/>
        <w:rPr>
          <w:rFonts w:ascii="Times New Roman" w:hAnsi="Times New Roman"/>
          <w:color w:val="000000" w:themeColor="text1"/>
          <w:szCs w:val="24"/>
        </w:rPr>
      </w:pPr>
      <w:r w:rsidRPr="003427D8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внутренн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342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 и внешнего рынков газа, СПГ, электроэнергии </w:t>
      </w:r>
    </w:p>
    <w:p w:rsidR="003427D8" w:rsidRDefault="003427D8" w:rsidP="00BE74D0">
      <w:pPr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E74D0" w:rsidRPr="00BE74D0" w:rsidRDefault="00BE74D0" w:rsidP="00BE74D0">
      <w:pPr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E74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Аспекты дизайна и функционала </w:t>
      </w:r>
      <w:proofErr w:type="gramStart"/>
      <w:r w:rsidRPr="00BE74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бизнес-симуляции</w:t>
      </w:r>
      <w:proofErr w:type="gramEnd"/>
      <w:r w:rsidRPr="00BE74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не упомянутые в описании доработок, должны остаться неизменными. Новые элементы дизайна должны гармонировать с остальным дизайном.</w:t>
      </w:r>
    </w:p>
    <w:p w:rsidR="001A1E44" w:rsidRDefault="001A1E44" w:rsidP="001A1E44">
      <w:pPr>
        <w:pStyle w:val="1"/>
        <w:suppressAutoHyphens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75C9" w:rsidRPr="001A1E44" w:rsidRDefault="001B75C9" w:rsidP="001A1E44">
      <w:pPr>
        <w:pStyle w:val="1"/>
        <w:suppressAutoHyphens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1.2.6. Требования к программному обеспечению</w:t>
      </w:r>
    </w:p>
    <w:p w:rsidR="001A1E44" w:rsidRDefault="001A1E44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75C9" w:rsidRPr="001A1E44" w:rsidRDefault="001B75C9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Взаимодействие пользователей с </w:t>
      </w:r>
      <w:proofErr w:type="gram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бизнес-симуляцией</w:t>
      </w:r>
      <w:proofErr w:type="gram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должно осуществляться через веб-браузер с различных устройств: персональных компьютеров, ноутбуков, планшетов.</w:t>
      </w:r>
    </w:p>
    <w:p w:rsidR="001B75C9" w:rsidRPr="001A1E44" w:rsidRDefault="001B75C9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Доступ к </w:t>
      </w:r>
      <w:proofErr w:type="gram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бизнес-симуляции</w:t>
      </w:r>
      <w:proofErr w:type="gram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должен осуществляться как через Интернет, так и во внутренней сети согласно пожеланиям Заказчика.</w:t>
      </w:r>
    </w:p>
    <w:p w:rsidR="001B75C9" w:rsidRPr="001A1E44" w:rsidRDefault="001B75C9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Бизнес-симуляция представляет собой клиент-серверную систему, предполагающую наличие в сети одного веб-сервера (виртуальная или физическая машина) и множество клиентов, работающих с сервером через интернет-браузер.</w:t>
      </w:r>
    </w:p>
    <w:p w:rsidR="001B75C9" w:rsidRPr="001A1E44" w:rsidRDefault="001B75C9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proofErr w:type="gram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бизнес-симуляции</w:t>
      </w:r>
      <w:proofErr w:type="gram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требуется отдельный сервер (физический или виртуальная машина).</w:t>
      </w:r>
    </w:p>
    <w:p w:rsidR="001B75C9" w:rsidRPr="001A1E44" w:rsidRDefault="001B75C9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Работа пользовательской части </w:t>
      </w:r>
      <w:proofErr w:type="gram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бизнес-симуляции</w:t>
      </w:r>
      <w:proofErr w:type="gram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должна поддерживаться в браузерах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Internet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Explorer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10+,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Mozilla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FireFox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36+,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Google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Chrome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40+,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Safari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8+.</w:t>
      </w:r>
    </w:p>
    <w:p w:rsidR="001B75C9" w:rsidRPr="001A1E44" w:rsidRDefault="001B75C9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Программный код </w:t>
      </w:r>
      <w:proofErr w:type="gram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бизнес-симуляции</w:t>
      </w:r>
      <w:proofErr w:type="gram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должен успешно проходить проверку антивирусными программами и не должен быть идентифицирован как подозрительный.</w:t>
      </w:r>
    </w:p>
    <w:p w:rsidR="001B75C9" w:rsidRPr="001A1E44" w:rsidRDefault="001B75C9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реализации интерактивных и мультимедийных возможностей допустимо использованием только комплектных возможностей веб-браузеров. Использование возможностей расширений для браузеров не допускается: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Adobe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Flash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Player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Java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Runtime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Engine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Silverlight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т.п.</w:t>
      </w:r>
    </w:p>
    <w:p w:rsidR="001B75C9" w:rsidRPr="001A1E44" w:rsidRDefault="001B75C9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Информационная система должна представлять собой клиент-серверное приложение, подразумевающее одновременную работу множества пользователей.</w:t>
      </w:r>
    </w:p>
    <w:p w:rsidR="001B75C9" w:rsidRPr="001A1E44" w:rsidRDefault="001B75C9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пользовательской части </w:t>
      </w:r>
      <w:proofErr w:type="gram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бизнес-симуляции</w:t>
      </w:r>
      <w:proofErr w:type="gram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должны использоваться современные веб-технологии: набор стандартов HTML5, включая CSS3/SASS/SCSS;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JavaScript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CoffeeScript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TypeScript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использованием современных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фреймворков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Backbone.js, Ember.js или аналогичных, либо использование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full-stack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фреймфорков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Meteor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Derby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формат JSON или аналогичный для передачи данных между клиентом и сервером. Для серверной части информационной системы должен использоваться современный высокоуровневый серверный язык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Ruby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Python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PHP. База данных и ее тип (реляционная,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-ориентированная) должны быть определены в процессе проектирования системы, при этом должны быть использованы свободные (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open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source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решения: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MySQL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MongoDB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аналоги. Веб-сервер также должен быть определен на этапе проектирования, он должен быть свободным (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open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source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и работать на операционной системе семейства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Linux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Возможные варианты веб-серверов: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apache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nginx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аналог.</w:t>
      </w:r>
    </w:p>
    <w:p w:rsidR="001B75C9" w:rsidRPr="001A1E44" w:rsidRDefault="001B75C9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Дистрибутив системы должен иметь </w:t>
      </w:r>
      <w:proofErr w:type="gram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вид</w:t>
      </w:r>
      <w:proofErr w:type="gram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исходных кодов, так и готовой работающей виртуальной машины. Дистрибутив должен сопровождаться внутренней (для дальнейшей и разработки и поддержки) и внешней (для конечного использования) документацией системы.</w:t>
      </w:r>
    </w:p>
    <w:p w:rsidR="001B75C9" w:rsidRPr="001A1E44" w:rsidRDefault="001B75C9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запуске клиентской части системы на компьютере, на котором установлено программное обеспечение, не соответствующее требованиям курса, курс должен передать информацию о том, какие именно требования не выполнены (разрешение на использование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javascript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, версия браузера, дополнительные компоненты, запрет всплывающих окон и т.п.)</w:t>
      </w:r>
    </w:p>
    <w:p w:rsidR="001B75C9" w:rsidRPr="001A1E44" w:rsidRDefault="001B75C9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При загрузке страниц курса должен отображаться индикатор загрузки.</w:t>
      </w:r>
    </w:p>
    <w:p w:rsidR="001B75C9" w:rsidRPr="001A1E44" w:rsidRDefault="001B75C9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Программный код курса не должен взаимодействовать со сторонними серверами и сервисами.</w:t>
      </w:r>
    </w:p>
    <w:p w:rsidR="001A1E44" w:rsidRDefault="001A1E44" w:rsidP="001A1E44">
      <w:pPr>
        <w:pStyle w:val="1"/>
        <w:suppressAutoHyphens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75C9" w:rsidRPr="001A1E44" w:rsidRDefault="001B75C9" w:rsidP="001A1E44">
      <w:pPr>
        <w:pStyle w:val="1"/>
        <w:suppressAutoHyphens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1.2.7. Требования к документации</w:t>
      </w:r>
    </w:p>
    <w:p w:rsidR="001A1E44" w:rsidRDefault="001A1E44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75C9" w:rsidRPr="001A1E44" w:rsidRDefault="001B75C9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Бизнес-симуляция должна сопровождаться внутренней (для дальнейшей разработки и поддержки) и внешней (для конечного использования) документацией:</w:t>
      </w:r>
    </w:p>
    <w:p w:rsidR="001B75C9" w:rsidRPr="001A1E44" w:rsidRDefault="001B75C9" w:rsidP="00B8440F">
      <w:pPr>
        <w:pStyle w:val="21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t xml:space="preserve">Руководство по установке. Содержит инструкцию по использованию готовой виртуальной машины с </w:t>
      </w:r>
      <w:proofErr w:type="gramStart"/>
      <w:r w:rsidRPr="001A1E44">
        <w:rPr>
          <w:rFonts w:ascii="Times New Roman" w:hAnsi="Times New Roman"/>
          <w:color w:val="000000" w:themeColor="text1"/>
          <w:szCs w:val="24"/>
          <w:lang w:val="ru-RU"/>
        </w:rPr>
        <w:t>бизнес-симуляцией</w:t>
      </w:r>
      <w:proofErr w:type="gramEnd"/>
      <w:r w:rsidRPr="001A1E44">
        <w:rPr>
          <w:rFonts w:ascii="Times New Roman" w:hAnsi="Times New Roman"/>
          <w:color w:val="000000" w:themeColor="text1"/>
          <w:szCs w:val="24"/>
          <w:lang w:val="ru-RU"/>
        </w:rPr>
        <w:t xml:space="preserve">, а также инструкцию по установке бизнес-симуляции из исходных кодов в операционной системе </w:t>
      </w:r>
      <w:proofErr w:type="spellStart"/>
      <w:r w:rsidRPr="001A1E44">
        <w:rPr>
          <w:rFonts w:ascii="Times New Roman" w:hAnsi="Times New Roman"/>
          <w:color w:val="000000" w:themeColor="text1"/>
          <w:szCs w:val="24"/>
          <w:lang w:val="ru-RU"/>
        </w:rPr>
        <w:t>Linux</w:t>
      </w:r>
      <w:proofErr w:type="spellEnd"/>
      <w:r w:rsidRPr="001A1E44">
        <w:rPr>
          <w:rFonts w:ascii="Times New Roman" w:hAnsi="Times New Roman"/>
          <w:color w:val="000000" w:themeColor="text1"/>
          <w:szCs w:val="24"/>
          <w:lang w:val="ru-RU"/>
        </w:rPr>
        <w:t>. Содержит инструкцию по использованию виртуальной машины.</w:t>
      </w:r>
    </w:p>
    <w:p w:rsidR="001B75C9" w:rsidRPr="001A1E44" w:rsidRDefault="001B75C9" w:rsidP="00B8440F">
      <w:pPr>
        <w:pStyle w:val="21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t>Руководство по администрированию. Содержит инструкции для администратора игры (преподавателя) о том, как создавать новую игру, управлять ходом игры, изменять сценарий игры и пр.</w:t>
      </w:r>
    </w:p>
    <w:p w:rsidR="001B75C9" w:rsidRPr="001A1E44" w:rsidRDefault="001B75C9" w:rsidP="00B8440F">
      <w:pPr>
        <w:pStyle w:val="21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t>Руководство преподавателя. Содержит методические указания по ведению семинара, не связанные напрямую с технической частью игры. Содержит рекомендации по количеству периодов, длительности периодов, комментированию результатов периодов, распределению ролей внутри команды игроков. Содержит ответы на частые вопросы игроков.</w:t>
      </w:r>
    </w:p>
    <w:p w:rsidR="001B75C9" w:rsidRPr="001A1E44" w:rsidRDefault="001B75C9" w:rsidP="00B8440F">
      <w:pPr>
        <w:pStyle w:val="21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t>Руководство пользователя. Содержит в виде документа информацию по игре, доступную игрокам: правила игры, описание функционала, исходные данные.</w:t>
      </w:r>
    </w:p>
    <w:p w:rsidR="001B75C9" w:rsidRPr="001A1E44" w:rsidRDefault="001B75C9" w:rsidP="001B75C9">
      <w:pPr>
        <w:pStyle w:val="1"/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243211654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1.2.8. Коммуникации </w:t>
      </w:r>
      <w:bookmarkEnd w:id="2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Исполнителя и Заказчика в рамках разработки и установки </w:t>
      </w:r>
      <w:r w:rsidR="001A1E44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электронного курса</w:t>
      </w:r>
    </w:p>
    <w:p w:rsidR="001A1E44" w:rsidRDefault="001A1E44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75C9" w:rsidRPr="001A1E44" w:rsidRDefault="001B75C9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процессе разработки Заказчик и Исполнитель обмениваются данными в первую очередь при помощи электронной почты. При этом по согласованию сторон допускаются дополнительные специализированные сервисы: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Github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Trello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Slack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Google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Docs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др.</w:t>
      </w:r>
    </w:p>
    <w:p w:rsidR="001B75C9" w:rsidRPr="001A1E44" w:rsidRDefault="001B75C9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В процессе разработки Исполнитель выкладывает текущие рабочие файлы в оговоренном облачном сервисе (</w:t>
      </w:r>
      <w:proofErr w:type="spell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Dropbox</w:t>
      </w:r>
      <w:proofErr w:type="spell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аналог).</w:t>
      </w:r>
    </w:p>
    <w:p w:rsidR="001B75C9" w:rsidRPr="001A1E44" w:rsidRDefault="001B75C9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Исполнитель в процессе разработки обеспечивается функционирование стенда с рабочей версией </w:t>
      </w:r>
      <w:proofErr w:type="gram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бизнес-симуляции</w:t>
      </w:r>
      <w:proofErr w:type="gram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доступ к нему Заказчика. </w:t>
      </w:r>
    </w:p>
    <w:p w:rsidR="001B75C9" w:rsidRPr="001A1E44" w:rsidRDefault="001B75C9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 обеспечивает предоставление промежуточных результатов разработки по требованию Заказчика.</w:t>
      </w:r>
    </w:p>
    <w:p w:rsidR="001B75C9" w:rsidRPr="001A1E44" w:rsidRDefault="001B75C9" w:rsidP="001B75C9">
      <w:pPr>
        <w:tabs>
          <w:tab w:val="left" w:pos="1440"/>
        </w:tabs>
        <w:suppressAutoHyphens/>
        <w:spacing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Исполнитель, в процессе реализации проекта по электронной почте предоставляет Заказчику на согласование промежуточные результаты работ.</w:t>
      </w:r>
    </w:p>
    <w:p w:rsidR="001B75C9" w:rsidRPr="001A1E44" w:rsidRDefault="001B75C9" w:rsidP="001B75C9">
      <w:pPr>
        <w:tabs>
          <w:tab w:val="left" w:pos="1440"/>
        </w:tabs>
        <w:suppressAutoHyphens/>
        <w:spacing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Заказчик обязуется рассмотреть предоставленные материалы в соответствии с порядком выполнения проекта, утвердить выполненные работы путем уведомления Исполнителя в письменной либо устной форме. </w:t>
      </w:r>
    </w:p>
    <w:p w:rsidR="001B75C9" w:rsidRPr="001A1E44" w:rsidRDefault="001B75C9" w:rsidP="001B75C9">
      <w:pPr>
        <w:pStyle w:val="21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t>согласование замечаний, возникших в процессе разработки дистанционного курса, и внесение соответствующих корректировок в процесс разработки;</w:t>
      </w:r>
    </w:p>
    <w:p w:rsidR="001B75C9" w:rsidRPr="001A1E44" w:rsidRDefault="001B75C9" w:rsidP="00B8440F">
      <w:pPr>
        <w:pStyle w:val="21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t>приемка разработанного дистанционного курса и утверждение результата разработки;</w:t>
      </w:r>
    </w:p>
    <w:p w:rsidR="001B75C9" w:rsidRPr="001A1E44" w:rsidRDefault="001B75C9" w:rsidP="00B8440F">
      <w:pPr>
        <w:pStyle w:val="21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t>предоставление лицензии на использование дистанционных курсов без ограничений по времени и по количеству пользователей;</w:t>
      </w:r>
    </w:p>
    <w:p w:rsidR="001B75C9" w:rsidRPr="001A1E44" w:rsidRDefault="001B75C9" w:rsidP="001B75C9">
      <w:pPr>
        <w:pStyle w:val="1"/>
        <w:suppressAutoHyphens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1.2.9. Порядок и сроки выполнения проекта</w:t>
      </w:r>
    </w:p>
    <w:tbl>
      <w:tblPr>
        <w:tblStyle w:val="ab"/>
        <w:tblW w:w="0" w:type="auto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1A1E44" w:rsidRPr="001A1E44" w:rsidTr="001A1E44">
        <w:trPr>
          <w:jc w:val="center"/>
        </w:trPr>
        <w:tc>
          <w:tcPr>
            <w:tcW w:w="3113" w:type="dxa"/>
            <w:vAlign w:val="center"/>
          </w:tcPr>
          <w:p w:rsidR="001B75C9" w:rsidRPr="001A1E44" w:rsidRDefault="001B75C9" w:rsidP="00326E7C">
            <w:pPr>
              <w:pStyle w:val="ae"/>
              <w:suppressAutoHyphens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1A1E44">
              <w:rPr>
                <w:rFonts w:cs="Times New Roman"/>
                <w:b/>
                <w:color w:val="000000" w:themeColor="text1"/>
                <w:sz w:val="24"/>
                <w:szCs w:val="24"/>
              </w:rPr>
              <w:t>Наименование этапа</w:t>
            </w:r>
          </w:p>
        </w:tc>
        <w:tc>
          <w:tcPr>
            <w:tcW w:w="3113" w:type="dxa"/>
            <w:vAlign w:val="center"/>
          </w:tcPr>
          <w:p w:rsidR="001B75C9" w:rsidRPr="001A1E44" w:rsidRDefault="001B75C9" w:rsidP="00326E7C">
            <w:pPr>
              <w:pStyle w:val="ae"/>
              <w:suppressAutoHyphens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1A1E44">
              <w:rPr>
                <w:rFonts w:cs="Times New Roman"/>
                <w:b/>
                <w:color w:val="000000" w:themeColor="text1"/>
                <w:sz w:val="24"/>
                <w:szCs w:val="24"/>
              </w:rPr>
              <w:t>Продолжительность</w:t>
            </w:r>
          </w:p>
        </w:tc>
        <w:tc>
          <w:tcPr>
            <w:tcW w:w="3113" w:type="dxa"/>
            <w:vAlign w:val="center"/>
          </w:tcPr>
          <w:p w:rsidR="001B75C9" w:rsidRPr="001A1E44" w:rsidRDefault="001B75C9" w:rsidP="00326E7C">
            <w:pPr>
              <w:pStyle w:val="ae"/>
              <w:suppressAutoHyphens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1A1E44">
              <w:rPr>
                <w:rFonts w:cs="Times New Roman"/>
                <w:b/>
                <w:color w:val="000000" w:themeColor="text1"/>
                <w:sz w:val="24"/>
                <w:szCs w:val="24"/>
              </w:rPr>
              <w:t>Ответственные стороны</w:t>
            </w:r>
          </w:p>
        </w:tc>
      </w:tr>
      <w:tr w:rsidR="001A1E44" w:rsidRPr="001A1E44" w:rsidTr="001A1E44">
        <w:trPr>
          <w:jc w:val="center"/>
        </w:trPr>
        <w:tc>
          <w:tcPr>
            <w:tcW w:w="3113" w:type="dxa"/>
            <w:vAlign w:val="center"/>
          </w:tcPr>
          <w:p w:rsidR="001B75C9" w:rsidRPr="001A1E44" w:rsidRDefault="001B75C9" w:rsidP="009517AA">
            <w:pPr>
              <w:pStyle w:val="ae"/>
              <w:suppressAutoHyphens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cs="Times New Roman"/>
                <w:color w:val="000000" w:themeColor="text1"/>
                <w:sz w:val="24"/>
                <w:szCs w:val="24"/>
              </w:rPr>
              <w:t xml:space="preserve">Разработка технического задания с </w:t>
            </w:r>
            <w:proofErr w:type="gramStart"/>
            <w:r w:rsidRPr="001A1E44">
              <w:rPr>
                <w:rFonts w:cs="Times New Roman"/>
                <w:color w:val="000000" w:themeColor="text1"/>
                <w:sz w:val="24"/>
                <w:szCs w:val="24"/>
              </w:rPr>
              <w:t>полным</w:t>
            </w:r>
            <w:proofErr w:type="gramEnd"/>
            <w:r w:rsidRPr="001A1E44">
              <w:rPr>
                <w:rFonts w:cs="Times New Roman"/>
                <w:color w:val="000000" w:themeColor="text1"/>
                <w:sz w:val="24"/>
                <w:szCs w:val="24"/>
              </w:rPr>
              <w:t xml:space="preserve"> описание функционала, включая иллюстрации всех игровых экранов</w:t>
            </w:r>
          </w:p>
        </w:tc>
        <w:tc>
          <w:tcPr>
            <w:tcW w:w="3113" w:type="dxa"/>
            <w:vAlign w:val="center"/>
          </w:tcPr>
          <w:p w:rsidR="001B75C9" w:rsidRPr="001A1E44" w:rsidRDefault="009517AA" w:rsidP="00E130B0">
            <w:pPr>
              <w:pStyle w:val="ae"/>
              <w:suppressAutoHyphens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1B75C9" w:rsidRPr="001A1E44">
              <w:rPr>
                <w:rFonts w:cs="Times New Roman"/>
                <w:color w:val="000000" w:themeColor="text1"/>
                <w:sz w:val="24"/>
                <w:szCs w:val="24"/>
              </w:rPr>
              <w:t xml:space="preserve"> неделя</w:t>
            </w:r>
          </w:p>
        </w:tc>
        <w:tc>
          <w:tcPr>
            <w:tcW w:w="3113" w:type="dxa"/>
            <w:vAlign w:val="center"/>
          </w:tcPr>
          <w:p w:rsidR="001B75C9" w:rsidRPr="001A1E44" w:rsidRDefault="001B75C9" w:rsidP="00E130B0">
            <w:pPr>
              <w:pStyle w:val="ae"/>
              <w:suppressAutoHyphens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cs="Times New Roman"/>
                <w:color w:val="000000" w:themeColor="text1"/>
                <w:sz w:val="24"/>
                <w:szCs w:val="24"/>
              </w:rPr>
              <w:t>Исполнитель</w:t>
            </w:r>
          </w:p>
        </w:tc>
      </w:tr>
      <w:tr w:rsidR="001A1E44" w:rsidRPr="001A1E44" w:rsidTr="001A1E44">
        <w:trPr>
          <w:jc w:val="center"/>
        </w:trPr>
        <w:tc>
          <w:tcPr>
            <w:tcW w:w="3113" w:type="dxa"/>
            <w:vAlign w:val="center"/>
          </w:tcPr>
          <w:p w:rsidR="001B75C9" w:rsidRPr="001A1E44" w:rsidRDefault="001B75C9" w:rsidP="00326E7C">
            <w:pPr>
              <w:pStyle w:val="ae"/>
              <w:suppressAutoHyphens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cs="Times New Roman"/>
                <w:color w:val="000000" w:themeColor="text1"/>
                <w:sz w:val="24"/>
                <w:szCs w:val="24"/>
              </w:rPr>
              <w:t>Согласование технического задания</w:t>
            </w:r>
          </w:p>
        </w:tc>
        <w:tc>
          <w:tcPr>
            <w:tcW w:w="3113" w:type="dxa"/>
            <w:vAlign w:val="center"/>
          </w:tcPr>
          <w:p w:rsidR="001B75C9" w:rsidRPr="009517AA" w:rsidRDefault="009517AA" w:rsidP="009517AA">
            <w:pPr>
              <w:pStyle w:val="ae"/>
              <w:suppressAutoHyphens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1B75C9" w:rsidRPr="001A1E44">
              <w:rPr>
                <w:rFonts w:cs="Times New Roman"/>
                <w:color w:val="000000" w:themeColor="text1"/>
                <w:sz w:val="24"/>
                <w:szCs w:val="24"/>
              </w:rPr>
              <w:t xml:space="preserve"> недел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я</w:t>
            </w:r>
          </w:p>
        </w:tc>
        <w:tc>
          <w:tcPr>
            <w:tcW w:w="3113" w:type="dxa"/>
            <w:vAlign w:val="center"/>
          </w:tcPr>
          <w:p w:rsidR="001B75C9" w:rsidRPr="001A1E44" w:rsidRDefault="001B75C9" w:rsidP="00E130B0">
            <w:pPr>
              <w:pStyle w:val="ae"/>
              <w:suppressAutoHyphens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cs="Times New Roman"/>
                <w:color w:val="000000" w:themeColor="text1"/>
                <w:sz w:val="24"/>
                <w:szCs w:val="24"/>
              </w:rPr>
              <w:t>Заказчик совместно с исполнителем</w:t>
            </w:r>
          </w:p>
        </w:tc>
      </w:tr>
      <w:tr w:rsidR="001A1E44" w:rsidRPr="001A1E44" w:rsidTr="001A1E44">
        <w:trPr>
          <w:jc w:val="center"/>
        </w:trPr>
        <w:tc>
          <w:tcPr>
            <w:tcW w:w="3113" w:type="dxa"/>
            <w:vAlign w:val="center"/>
          </w:tcPr>
          <w:p w:rsidR="001B75C9" w:rsidRPr="001A1E44" w:rsidRDefault="001B75C9" w:rsidP="009517AA">
            <w:pPr>
              <w:pStyle w:val="ae"/>
              <w:suppressAutoHyphens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cs="Times New Roman"/>
                <w:color w:val="000000" w:themeColor="text1"/>
                <w:sz w:val="24"/>
                <w:szCs w:val="24"/>
              </w:rPr>
              <w:t xml:space="preserve">Разработка </w:t>
            </w:r>
            <w:r w:rsidR="009517AA">
              <w:rPr>
                <w:rFonts w:cs="Times New Roman"/>
                <w:color w:val="000000" w:themeColor="text1"/>
                <w:sz w:val="24"/>
                <w:szCs w:val="24"/>
              </w:rPr>
              <w:t xml:space="preserve">расширяемого функционала </w:t>
            </w:r>
          </w:p>
        </w:tc>
        <w:tc>
          <w:tcPr>
            <w:tcW w:w="3113" w:type="dxa"/>
            <w:vAlign w:val="center"/>
          </w:tcPr>
          <w:p w:rsidR="001B75C9" w:rsidRPr="001A1E44" w:rsidRDefault="001B75C9" w:rsidP="00E130B0">
            <w:pPr>
              <w:pStyle w:val="ae"/>
              <w:suppressAutoHyphens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cs="Times New Roman"/>
                <w:color w:val="000000" w:themeColor="text1"/>
                <w:sz w:val="24"/>
                <w:szCs w:val="24"/>
              </w:rPr>
              <w:t>2 недели</w:t>
            </w:r>
          </w:p>
        </w:tc>
        <w:tc>
          <w:tcPr>
            <w:tcW w:w="3113" w:type="dxa"/>
            <w:vAlign w:val="center"/>
          </w:tcPr>
          <w:p w:rsidR="001B75C9" w:rsidRPr="001A1E44" w:rsidRDefault="001B75C9" w:rsidP="00E130B0">
            <w:pPr>
              <w:pStyle w:val="ae"/>
              <w:suppressAutoHyphens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cs="Times New Roman"/>
                <w:color w:val="000000" w:themeColor="text1"/>
                <w:sz w:val="24"/>
                <w:szCs w:val="24"/>
              </w:rPr>
              <w:t>Исполнитель</w:t>
            </w:r>
          </w:p>
        </w:tc>
      </w:tr>
      <w:tr w:rsidR="001A1E44" w:rsidRPr="001A1E44" w:rsidTr="001A1E44">
        <w:trPr>
          <w:jc w:val="center"/>
        </w:trPr>
        <w:tc>
          <w:tcPr>
            <w:tcW w:w="3113" w:type="dxa"/>
            <w:vAlign w:val="center"/>
          </w:tcPr>
          <w:p w:rsidR="001B75C9" w:rsidRPr="001A1E44" w:rsidRDefault="001B75C9" w:rsidP="00326E7C">
            <w:pPr>
              <w:pStyle w:val="ae"/>
              <w:suppressAutoHyphens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cs="Times New Roman"/>
                <w:color w:val="000000" w:themeColor="text1"/>
                <w:sz w:val="24"/>
                <w:szCs w:val="24"/>
              </w:rPr>
              <w:t>Устранение выявленных проблем</w:t>
            </w:r>
          </w:p>
        </w:tc>
        <w:tc>
          <w:tcPr>
            <w:tcW w:w="3113" w:type="dxa"/>
            <w:vAlign w:val="center"/>
          </w:tcPr>
          <w:p w:rsidR="001B75C9" w:rsidRPr="001A1E44" w:rsidRDefault="001B75C9" w:rsidP="00E130B0">
            <w:pPr>
              <w:pStyle w:val="ae"/>
              <w:suppressAutoHyphens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cs="Times New Roman"/>
                <w:color w:val="000000" w:themeColor="text1"/>
                <w:sz w:val="24"/>
                <w:szCs w:val="24"/>
              </w:rPr>
              <w:t>1 неделя</w:t>
            </w:r>
          </w:p>
        </w:tc>
        <w:tc>
          <w:tcPr>
            <w:tcW w:w="3113" w:type="dxa"/>
            <w:vAlign w:val="center"/>
          </w:tcPr>
          <w:p w:rsidR="001B75C9" w:rsidRPr="001A1E44" w:rsidRDefault="001B75C9" w:rsidP="00E130B0">
            <w:pPr>
              <w:pStyle w:val="ae"/>
              <w:suppressAutoHyphens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cs="Times New Roman"/>
                <w:color w:val="000000" w:themeColor="text1"/>
                <w:sz w:val="24"/>
                <w:szCs w:val="24"/>
              </w:rPr>
              <w:t>Исполнитель</w:t>
            </w:r>
          </w:p>
        </w:tc>
      </w:tr>
      <w:tr w:rsidR="001A1E44" w:rsidRPr="001A1E44" w:rsidTr="001A1E44">
        <w:trPr>
          <w:jc w:val="center"/>
        </w:trPr>
        <w:tc>
          <w:tcPr>
            <w:tcW w:w="3113" w:type="dxa"/>
            <w:vAlign w:val="center"/>
          </w:tcPr>
          <w:p w:rsidR="001B75C9" w:rsidRPr="001A1E44" w:rsidRDefault="001B75C9" w:rsidP="00326E7C">
            <w:pPr>
              <w:pStyle w:val="ae"/>
              <w:suppressAutoHyphens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cs="Times New Roman"/>
                <w:color w:val="000000" w:themeColor="text1"/>
                <w:sz w:val="24"/>
                <w:szCs w:val="24"/>
              </w:rPr>
              <w:t>Создание документации</w:t>
            </w:r>
          </w:p>
        </w:tc>
        <w:tc>
          <w:tcPr>
            <w:tcW w:w="3113" w:type="dxa"/>
            <w:vAlign w:val="center"/>
          </w:tcPr>
          <w:p w:rsidR="001B75C9" w:rsidRPr="001A1E44" w:rsidRDefault="001B75C9" w:rsidP="00E130B0">
            <w:pPr>
              <w:pStyle w:val="ae"/>
              <w:suppressAutoHyphens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cs="Times New Roman"/>
                <w:color w:val="000000" w:themeColor="text1"/>
                <w:sz w:val="24"/>
                <w:szCs w:val="24"/>
              </w:rPr>
              <w:t>1 неделя</w:t>
            </w:r>
          </w:p>
        </w:tc>
        <w:tc>
          <w:tcPr>
            <w:tcW w:w="3113" w:type="dxa"/>
            <w:vAlign w:val="center"/>
          </w:tcPr>
          <w:p w:rsidR="001B75C9" w:rsidRPr="001A1E44" w:rsidRDefault="001B75C9" w:rsidP="00E130B0">
            <w:pPr>
              <w:pStyle w:val="ae"/>
              <w:suppressAutoHyphens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cs="Times New Roman"/>
                <w:color w:val="000000" w:themeColor="text1"/>
                <w:sz w:val="24"/>
                <w:szCs w:val="24"/>
              </w:rPr>
              <w:t>Исполнитель</w:t>
            </w:r>
          </w:p>
        </w:tc>
      </w:tr>
      <w:tr w:rsidR="001A1E44" w:rsidRPr="001A1E44" w:rsidTr="001A1E44">
        <w:trPr>
          <w:trHeight w:val="602"/>
          <w:jc w:val="center"/>
        </w:trPr>
        <w:tc>
          <w:tcPr>
            <w:tcW w:w="3113" w:type="dxa"/>
            <w:vAlign w:val="center"/>
          </w:tcPr>
          <w:p w:rsidR="001B75C9" w:rsidRPr="001A1E44" w:rsidRDefault="001B75C9" w:rsidP="00326E7C">
            <w:pPr>
              <w:pStyle w:val="ae"/>
              <w:suppressAutoHyphens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cs="Times New Roman"/>
                <w:color w:val="000000" w:themeColor="text1"/>
                <w:sz w:val="24"/>
                <w:szCs w:val="24"/>
              </w:rPr>
              <w:t>Сдача системы в эксплуатацию</w:t>
            </w:r>
          </w:p>
        </w:tc>
        <w:tc>
          <w:tcPr>
            <w:tcW w:w="3113" w:type="dxa"/>
            <w:vAlign w:val="center"/>
          </w:tcPr>
          <w:p w:rsidR="001B75C9" w:rsidRPr="001A1E44" w:rsidRDefault="001B75C9" w:rsidP="00E130B0">
            <w:pPr>
              <w:pStyle w:val="ae"/>
              <w:suppressAutoHyphens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cs="Times New Roman"/>
                <w:color w:val="000000" w:themeColor="text1"/>
                <w:sz w:val="24"/>
                <w:szCs w:val="24"/>
              </w:rPr>
              <w:t>1 неделя</w:t>
            </w:r>
          </w:p>
        </w:tc>
        <w:tc>
          <w:tcPr>
            <w:tcW w:w="3113" w:type="dxa"/>
            <w:vAlign w:val="center"/>
          </w:tcPr>
          <w:p w:rsidR="001B75C9" w:rsidRPr="001A1E44" w:rsidRDefault="001B75C9" w:rsidP="00E130B0">
            <w:pPr>
              <w:pStyle w:val="ae"/>
              <w:suppressAutoHyphens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A1E44">
              <w:rPr>
                <w:rFonts w:cs="Times New Roman"/>
                <w:color w:val="000000" w:themeColor="text1"/>
                <w:sz w:val="24"/>
                <w:szCs w:val="24"/>
              </w:rPr>
              <w:t>Исполнитель совместно с заказчиком</w:t>
            </w:r>
          </w:p>
        </w:tc>
      </w:tr>
    </w:tbl>
    <w:p w:rsidR="001A1E44" w:rsidRDefault="001A1E44" w:rsidP="001B75C9">
      <w:pPr>
        <w:pStyle w:val="21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</w:p>
    <w:p w:rsidR="001B75C9" w:rsidRPr="001A1E44" w:rsidRDefault="001B75C9" w:rsidP="001B75C9">
      <w:pPr>
        <w:pStyle w:val="21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t xml:space="preserve">По результатам проверки курса Заказчик готовит реестр замечаний и отправляет его на адрес электронной почты контактного лица Исполнителя. В случае возникновения спорных ситуаций, Исполнитель организует встречу. По результатам встречи Исполнитель формирует протокол встречи и приступает к устранению замечаний. </w:t>
      </w:r>
    </w:p>
    <w:p w:rsidR="001B75C9" w:rsidRPr="001A1E44" w:rsidRDefault="001B75C9" w:rsidP="001B75C9">
      <w:pPr>
        <w:pStyle w:val="21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lastRenderedPageBreak/>
        <w:t>В процессе разработке дистанционного курса выход за рамки календарного плана, а также иные отклонения от согласованных ранее позиций, возможны только после дополнительного согласования с Заказчиком.</w:t>
      </w:r>
    </w:p>
    <w:p w:rsidR="00C844F6" w:rsidRPr="001A1E44" w:rsidRDefault="00C844F6" w:rsidP="001B75C9">
      <w:pPr>
        <w:pStyle w:val="21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</w:p>
    <w:p w:rsidR="001B75C9" w:rsidRPr="001A1E44" w:rsidRDefault="001B75C9" w:rsidP="001A1E44">
      <w:pPr>
        <w:pStyle w:val="1"/>
        <w:suppressAutoHyphens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1.2.10. Порядок передачи результатов работ</w:t>
      </w:r>
    </w:p>
    <w:p w:rsidR="001A1E44" w:rsidRDefault="001A1E44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75C9" w:rsidRPr="001A1E44" w:rsidRDefault="001B75C9" w:rsidP="001B75C9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 работ передаётся Заказчику на носителе формата CD-ROM, в виде пакета файлов, включающего:</w:t>
      </w:r>
    </w:p>
    <w:p w:rsidR="001B75C9" w:rsidRPr="001A1E44" w:rsidRDefault="001B75C9" w:rsidP="00B8440F">
      <w:pPr>
        <w:pStyle w:val="21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t>Исходные коды;</w:t>
      </w:r>
    </w:p>
    <w:p w:rsidR="001B75C9" w:rsidRPr="001A1E44" w:rsidRDefault="001B75C9" w:rsidP="00B8440F">
      <w:pPr>
        <w:pStyle w:val="21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t>Базу данных;</w:t>
      </w:r>
    </w:p>
    <w:p w:rsidR="001B75C9" w:rsidRPr="001A1E44" w:rsidRDefault="001B75C9" w:rsidP="00B8440F">
      <w:pPr>
        <w:pStyle w:val="21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t>Набор документации;</w:t>
      </w:r>
    </w:p>
    <w:p w:rsidR="001B75C9" w:rsidRPr="001A1E44" w:rsidRDefault="001B75C9" w:rsidP="00B8440F">
      <w:pPr>
        <w:pStyle w:val="21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t xml:space="preserve">Файлы виртуальной машины </w:t>
      </w:r>
      <w:proofErr w:type="spellStart"/>
      <w:r w:rsidRPr="001A1E44">
        <w:rPr>
          <w:rFonts w:ascii="Times New Roman" w:hAnsi="Times New Roman"/>
          <w:color w:val="000000" w:themeColor="text1"/>
          <w:szCs w:val="24"/>
          <w:lang w:val="ru-RU"/>
        </w:rPr>
        <w:t>VirtualBox</w:t>
      </w:r>
      <w:proofErr w:type="spellEnd"/>
      <w:r w:rsidRPr="001A1E44">
        <w:rPr>
          <w:rFonts w:ascii="Times New Roman" w:hAnsi="Times New Roman"/>
          <w:color w:val="000000" w:themeColor="text1"/>
          <w:szCs w:val="24"/>
          <w:lang w:val="ru-RU"/>
        </w:rPr>
        <w:t>.</w:t>
      </w:r>
    </w:p>
    <w:p w:rsidR="001B75C9" w:rsidRPr="001A1E44" w:rsidRDefault="001B75C9" w:rsidP="001B75C9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B75C9" w:rsidRPr="001A1E44" w:rsidRDefault="001B75C9" w:rsidP="001B75C9">
      <w:pPr>
        <w:pStyle w:val="21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 w:rsidRPr="001A1E44">
        <w:rPr>
          <w:rFonts w:ascii="Times New Roman" w:hAnsi="Times New Roman"/>
          <w:color w:val="000000" w:themeColor="text1"/>
          <w:szCs w:val="24"/>
          <w:lang w:val="ru-RU"/>
        </w:rPr>
        <w:t xml:space="preserve">Исполнитель обязан предоставить техническую поддержку и гарантийное сопровождение в соответствии с условиями договора (Приложение </w:t>
      </w:r>
      <w:r w:rsidR="00BE74D0">
        <w:rPr>
          <w:rFonts w:ascii="Times New Roman" w:hAnsi="Times New Roman"/>
          <w:color w:val="000000" w:themeColor="text1"/>
          <w:szCs w:val="24"/>
          <w:lang w:val="ru-RU"/>
        </w:rPr>
        <w:t>1</w:t>
      </w:r>
      <w:r w:rsidRPr="001A1E44">
        <w:rPr>
          <w:rFonts w:ascii="Times New Roman" w:hAnsi="Times New Roman"/>
          <w:color w:val="000000" w:themeColor="text1"/>
          <w:szCs w:val="24"/>
          <w:lang w:val="ru-RU"/>
        </w:rPr>
        <w:t>).</w:t>
      </w:r>
    </w:p>
    <w:p w:rsidR="009D3D60" w:rsidRPr="001A1E44" w:rsidRDefault="009D3D60" w:rsidP="00C05FE8">
      <w:pPr>
        <w:pStyle w:val="21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</w:p>
    <w:p w:rsidR="00C05FE8" w:rsidRPr="001A1E44" w:rsidRDefault="001B75C9" w:rsidP="001B75C9">
      <w:pPr>
        <w:pStyle w:val="2"/>
        <w:keepLines w:val="0"/>
        <w:tabs>
          <w:tab w:val="num" w:pos="1440"/>
        </w:tabs>
        <w:spacing w:before="0"/>
        <w:rPr>
          <w:rStyle w:val="12"/>
          <w:b/>
          <w:bCs w:val="0"/>
          <w:color w:val="000000" w:themeColor="text1"/>
          <w:sz w:val="24"/>
          <w:szCs w:val="24"/>
        </w:rPr>
      </w:pPr>
      <w:r w:rsidRPr="001A1E44">
        <w:rPr>
          <w:rStyle w:val="12"/>
          <w:b/>
          <w:bCs w:val="0"/>
          <w:color w:val="000000" w:themeColor="text1"/>
          <w:sz w:val="24"/>
          <w:szCs w:val="24"/>
        </w:rPr>
        <w:t xml:space="preserve">1.3. </w:t>
      </w:r>
      <w:r w:rsidR="00C05FE8" w:rsidRPr="001A1E44">
        <w:rPr>
          <w:rStyle w:val="12"/>
          <w:b/>
          <w:bCs w:val="0"/>
          <w:color w:val="000000" w:themeColor="text1"/>
          <w:sz w:val="24"/>
          <w:szCs w:val="24"/>
        </w:rPr>
        <w:t xml:space="preserve">Срок </w:t>
      </w:r>
      <w:r w:rsidR="009D3D60" w:rsidRPr="001A1E44">
        <w:rPr>
          <w:rStyle w:val="12"/>
          <w:b/>
          <w:bCs w:val="0"/>
          <w:color w:val="000000" w:themeColor="text1"/>
          <w:sz w:val="24"/>
          <w:szCs w:val="24"/>
        </w:rPr>
        <w:t>выполнение работ</w:t>
      </w:r>
    </w:p>
    <w:p w:rsidR="003519F8" w:rsidRDefault="003519F8" w:rsidP="003519F8">
      <w:pPr>
        <w:pStyle w:val="26"/>
        <w:tabs>
          <w:tab w:val="num" w:pos="0"/>
          <w:tab w:val="left" w:pos="900"/>
        </w:tabs>
        <w:autoSpaceDE w:val="0"/>
        <w:autoSpaceDN w:val="0"/>
        <w:ind w:left="0"/>
        <w:jc w:val="both"/>
        <w:rPr>
          <w:color w:val="000000" w:themeColor="text1"/>
        </w:rPr>
      </w:pPr>
    </w:p>
    <w:p w:rsidR="00C05FE8" w:rsidRPr="001A1E44" w:rsidRDefault="00E130B0" w:rsidP="003519F8">
      <w:pPr>
        <w:pStyle w:val="26"/>
        <w:tabs>
          <w:tab w:val="num" w:pos="0"/>
          <w:tab w:val="left" w:pos="900"/>
        </w:tabs>
        <w:autoSpaceDE w:val="0"/>
        <w:autoSpaceDN w:val="0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До </w:t>
      </w:r>
      <w:r w:rsidR="003427D8">
        <w:rPr>
          <w:color w:val="000000" w:themeColor="text1"/>
        </w:rPr>
        <w:t>01</w:t>
      </w:r>
      <w:r w:rsidR="00C05FE8" w:rsidRPr="001A1E44">
        <w:rPr>
          <w:color w:val="000000" w:themeColor="text1"/>
        </w:rPr>
        <w:t xml:space="preserve"> </w:t>
      </w:r>
      <w:r w:rsidR="003427D8">
        <w:rPr>
          <w:color w:val="000000" w:themeColor="text1"/>
        </w:rPr>
        <w:t>сентября</w:t>
      </w:r>
      <w:r w:rsidR="00C05FE8" w:rsidRPr="001A1E44">
        <w:rPr>
          <w:color w:val="000000" w:themeColor="text1"/>
        </w:rPr>
        <w:t xml:space="preserve"> 201</w:t>
      </w:r>
      <w:r w:rsidR="003427D8">
        <w:rPr>
          <w:color w:val="000000" w:themeColor="text1"/>
        </w:rPr>
        <w:t>7</w:t>
      </w:r>
      <w:r w:rsidR="00C05FE8" w:rsidRPr="001A1E44">
        <w:rPr>
          <w:color w:val="000000" w:themeColor="text1"/>
        </w:rPr>
        <w:t xml:space="preserve"> года.</w:t>
      </w:r>
    </w:p>
    <w:p w:rsidR="001B75C9" w:rsidRPr="001A1E44" w:rsidRDefault="001B75C9" w:rsidP="001B75C9">
      <w:pPr>
        <w:pStyle w:val="2"/>
        <w:keepLines w:val="0"/>
        <w:tabs>
          <w:tab w:val="num" w:pos="1440"/>
        </w:tabs>
        <w:spacing w:before="0"/>
        <w:rPr>
          <w:rStyle w:val="12"/>
          <w:b/>
          <w:bCs w:val="0"/>
          <w:color w:val="000000" w:themeColor="text1"/>
          <w:sz w:val="24"/>
          <w:szCs w:val="24"/>
        </w:rPr>
      </w:pPr>
    </w:p>
    <w:p w:rsidR="00C05FE8" w:rsidRPr="001A1E44" w:rsidRDefault="001B75C9" w:rsidP="001B75C9">
      <w:pPr>
        <w:pStyle w:val="2"/>
        <w:keepLines w:val="0"/>
        <w:tabs>
          <w:tab w:val="num" w:pos="1440"/>
        </w:tabs>
        <w:spacing w:before="0"/>
        <w:rPr>
          <w:rStyle w:val="12"/>
          <w:b/>
          <w:bCs w:val="0"/>
          <w:color w:val="000000" w:themeColor="text1"/>
          <w:sz w:val="24"/>
          <w:szCs w:val="24"/>
        </w:rPr>
      </w:pPr>
      <w:r w:rsidRPr="001A1E44">
        <w:rPr>
          <w:rStyle w:val="12"/>
          <w:b/>
          <w:bCs w:val="0"/>
          <w:color w:val="000000" w:themeColor="text1"/>
          <w:sz w:val="24"/>
          <w:szCs w:val="24"/>
        </w:rPr>
        <w:t xml:space="preserve">1.4. </w:t>
      </w:r>
      <w:r w:rsidR="00C05FE8" w:rsidRPr="001A1E44">
        <w:rPr>
          <w:rStyle w:val="12"/>
          <w:b/>
          <w:bCs w:val="0"/>
          <w:color w:val="000000" w:themeColor="text1"/>
          <w:sz w:val="24"/>
          <w:szCs w:val="24"/>
        </w:rPr>
        <w:t>Гарантийные обязательства</w:t>
      </w:r>
    </w:p>
    <w:p w:rsidR="003519F8" w:rsidRDefault="003519F8" w:rsidP="007B1C76">
      <w:pPr>
        <w:shd w:val="clear" w:color="auto" w:fill="FFFFFF"/>
        <w:tabs>
          <w:tab w:val="num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5FE8" w:rsidRPr="001A1E44" w:rsidRDefault="00C05FE8" w:rsidP="007B1C76">
      <w:pPr>
        <w:shd w:val="clear" w:color="auto" w:fill="FFFFFF"/>
        <w:tabs>
          <w:tab w:val="num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На поставляемый товар должен быть установлен гарантийный срок</w:t>
      </w:r>
      <w:r w:rsidR="001B75C9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 календарных месяцев </w:t>
      </w:r>
      <w:proofErr w:type="gramStart"/>
      <w:r w:rsidR="001B75C9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с даты подписания</w:t>
      </w:r>
      <w:proofErr w:type="gramEnd"/>
      <w:r w:rsidR="003519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Заказчиком и  исполнителем Акта</w:t>
      </w:r>
      <w:r w:rsidR="001B75C9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выполненных работ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, определено место и условия гарантийного обслуживания.</w:t>
      </w:r>
    </w:p>
    <w:p w:rsidR="00C05FE8" w:rsidRPr="001A1E44" w:rsidRDefault="00C05FE8" w:rsidP="007B1C76">
      <w:pPr>
        <w:shd w:val="clear" w:color="auto" w:fill="FFFFFF"/>
        <w:tabs>
          <w:tab w:val="num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недостатки, выявленные при передаче товара, устраняются </w:t>
      </w:r>
      <w:r w:rsidR="001B75C9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Исполнителем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его гарантийными обязательствами в течение 10 (десяти) календарных дней. При этом </w:t>
      </w:r>
      <w:r w:rsidR="001B75C9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Заказчик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письменной форме сообщает </w:t>
      </w:r>
      <w:r w:rsidR="001B75C9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Исполнителю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наличии таких недостатков немедленно после их выявления. </w:t>
      </w:r>
    </w:p>
    <w:p w:rsidR="00C05FE8" w:rsidRPr="001A1E44" w:rsidRDefault="00C05FE8" w:rsidP="00C05FE8">
      <w:pPr>
        <w:shd w:val="clear" w:color="auto" w:fill="FFFFFF"/>
        <w:tabs>
          <w:tab w:val="num" w:pos="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6C64" w:rsidRPr="001A1E44" w:rsidRDefault="001B75C9" w:rsidP="001B75C9">
      <w:pPr>
        <w:pStyle w:val="ac"/>
        <w:spacing w:after="0"/>
        <w:ind w:left="0"/>
        <w:jc w:val="both"/>
        <w:outlineLvl w:val="2"/>
        <w:rPr>
          <w:rStyle w:val="12"/>
          <w:color w:val="000000" w:themeColor="text1"/>
          <w:sz w:val="24"/>
          <w:szCs w:val="24"/>
        </w:rPr>
      </w:pPr>
      <w:bookmarkStart w:id="3" w:name="_Toc182371974"/>
      <w:bookmarkStart w:id="4" w:name="_Toc331492823"/>
      <w:bookmarkStart w:id="5" w:name="_Toc182371978"/>
      <w:bookmarkStart w:id="6" w:name="_Toc331492826"/>
      <w:bookmarkEnd w:id="1"/>
      <w:r w:rsidRPr="001A1E44">
        <w:rPr>
          <w:rStyle w:val="12"/>
          <w:color w:val="000000" w:themeColor="text1"/>
          <w:sz w:val="24"/>
          <w:szCs w:val="24"/>
        </w:rPr>
        <w:t xml:space="preserve">2. </w:t>
      </w:r>
      <w:r w:rsidR="00F851FC">
        <w:rPr>
          <w:rStyle w:val="12"/>
          <w:color w:val="000000" w:themeColor="text1"/>
          <w:sz w:val="24"/>
          <w:szCs w:val="24"/>
        </w:rPr>
        <w:t>Квалификационные требования</w:t>
      </w:r>
      <w:r w:rsidR="00EC6C64" w:rsidRPr="001A1E44">
        <w:rPr>
          <w:rStyle w:val="12"/>
          <w:color w:val="000000" w:themeColor="text1"/>
          <w:sz w:val="24"/>
          <w:szCs w:val="24"/>
        </w:rPr>
        <w:t xml:space="preserve"> к Участникам</w:t>
      </w:r>
      <w:bookmarkEnd w:id="3"/>
      <w:bookmarkEnd w:id="4"/>
    </w:p>
    <w:p w:rsidR="007B1C76" w:rsidRDefault="007B1C76" w:rsidP="007B1C76">
      <w:pPr>
        <w:pStyle w:val="22"/>
        <w:tabs>
          <w:tab w:val="left" w:pos="2160"/>
        </w:tabs>
        <w:jc w:val="both"/>
        <w:rPr>
          <w:color w:val="000000" w:themeColor="text1"/>
          <w:sz w:val="24"/>
          <w:szCs w:val="24"/>
        </w:rPr>
      </w:pPr>
    </w:p>
    <w:p w:rsidR="0031132B" w:rsidRPr="0031132B" w:rsidRDefault="00EC6C64" w:rsidP="0031132B">
      <w:pPr>
        <w:pStyle w:val="22"/>
        <w:tabs>
          <w:tab w:val="left" w:pos="2160"/>
        </w:tabs>
        <w:jc w:val="both"/>
        <w:rPr>
          <w:color w:val="000000" w:themeColor="text1"/>
          <w:sz w:val="24"/>
          <w:szCs w:val="24"/>
        </w:rPr>
      </w:pPr>
      <w:r w:rsidRPr="001A1E44">
        <w:rPr>
          <w:color w:val="000000" w:themeColor="text1"/>
          <w:sz w:val="24"/>
          <w:szCs w:val="24"/>
        </w:rPr>
        <w:t>Для участия в процедуре подачи заявок на участие в Запросе предложений Участник Запроса предложений должен соответствовать следующим требованиям</w:t>
      </w:r>
      <w:r w:rsidR="0031132B" w:rsidRPr="0031132B">
        <w:rPr>
          <w:color w:val="000000" w:themeColor="text1"/>
          <w:sz w:val="24"/>
          <w:szCs w:val="24"/>
        </w:rPr>
        <w:t>:</w:t>
      </w:r>
    </w:p>
    <w:p w:rsidR="003E31D3" w:rsidRPr="003519F8" w:rsidRDefault="003E31D3" w:rsidP="003E31D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19F8">
        <w:rPr>
          <w:color w:val="000000" w:themeColor="text1"/>
          <w:sz w:val="24"/>
          <w:szCs w:val="24"/>
        </w:rPr>
        <w:t xml:space="preserve">2.1. </w:t>
      </w:r>
      <w:r w:rsidR="001B75C9" w:rsidRPr="003519F8">
        <w:rPr>
          <w:color w:val="000000" w:themeColor="text1"/>
          <w:sz w:val="24"/>
          <w:szCs w:val="24"/>
        </w:rPr>
        <w:t xml:space="preserve"> </w:t>
      </w:r>
      <w:r w:rsidRPr="003519F8">
        <w:rPr>
          <w:rFonts w:ascii="Times New Roman" w:hAnsi="Times New Roman" w:cs="Times New Roman"/>
          <w:color w:val="000000" w:themeColor="text1"/>
          <w:sz w:val="24"/>
          <w:szCs w:val="24"/>
        </w:rPr>
        <w:t>Срок существования организации – не менее 3 лет (только для юридических лиц).</w:t>
      </w:r>
    </w:p>
    <w:p w:rsidR="00EC6C64" w:rsidRPr="003519F8" w:rsidRDefault="002832F5" w:rsidP="001B75C9">
      <w:pPr>
        <w:pStyle w:val="22"/>
        <w:tabs>
          <w:tab w:val="left" w:pos="1700"/>
        </w:tabs>
        <w:jc w:val="both"/>
        <w:rPr>
          <w:color w:val="000000" w:themeColor="text1"/>
          <w:sz w:val="24"/>
          <w:szCs w:val="24"/>
        </w:rPr>
      </w:pPr>
      <w:r w:rsidRPr="003519F8">
        <w:rPr>
          <w:color w:val="000000" w:themeColor="text1"/>
          <w:sz w:val="24"/>
          <w:szCs w:val="24"/>
        </w:rPr>
        <w:t>2.</w:t>
      </w:r>
      <w:r w:rsidR="00C52DDC">
        <w:rPr>
          <w:color w:val="000000" w:themeColor="text1"/>
          <w:sz w:val="24"/>
          <w:szCs w:val="24"/>
        </w:rPr>
        <w:t>2</w:t>
      </w:r>
      <w:r w:rsidRPr="003519F8">
        <w:rPr>
          <w:color w:val="000000" w:themeColor="text1"/>
          <w:sz w:val="24"/>
          <w:szCs w:val="24"/>
        </w:rPr>
        <w:t xml:space="preserve">. </w:t>
      </w:r>
      <w:r w:rsidR="00EC6C64" w:rsidRPr="003519F8">
        <w:rPr>
          <w:color w:val="000000" w:themeColor="text1"/>
          <w:sz w:val="24"/>
          <w:szCs w:val="24"/>
        </w:rPr>
        <w:t xml:space="preserve">Исполнять в полном объеме обязательства по уплате налогов в бюджеты всех уровней и обязательных платежей </w:t>
      </w:r>
      <w:proofErr w:type="gramStart"/>
      <w:r w:rsidR="00EC6C64" w:rsidRPr="003519F8">
        <w:rPr>
          <w:color w:val="000000" w:themeColor="text1"/>
          <w:sz w:val="24"/>
          <w:szCs w:val="24"/>
        </w:rPr>
        <w:t>в</w:t>
      </w:r>
      <w:proofErr w:type="gramEnd"/>
      <w:r w:rsidR="00EC6C64" w:rsidRPr="003519F8">
        <w:rPr>
          <w:color w:val="000000" w:themeColor="text1"/>
          <w:sz w:val="24"/>
          <w:szCs w:val="24"/>
        </w:rPr>
        <w:t xml:space="preserve"> государственные внебюджетные.</w:t>
      </w:r>
    </w:p>
    <w:p w:rsidR="003519F8" w:rsidRDefault="00C52DDC" w:rsidP="00F851FC">
      <w:pPr>
        <w:pStyle w:val="22"/>
        <w:tabs>
          <w:tab w:val="left" w:pos="0"/>
        </w:tabs>
        <w:jc w:val="both"/>
        <w:rPr>
          <w:color w:val="000000" w:themeColor="text1"/>
          <w:sz w:val="24"/>
          <w:szCs w:val="24"/>
        </w:rPr>
      </w:pPr>
      <w:bookmarkStart w:id="7" w:name="_Toc182371975"/>
      <w:r>
        <w:rPr>
          <w:color w:val="000000" w:themeColor="text1"/>
          <w:sz w:val="24"/>
          <w:szCs w:val="24"/>
        </w:rPr>
        <w:t>2.3</w:t>
      </w:r>
      <w:r w:rsidR="001B75C9" w:rsidRPr="001A1E44">
        <w:rPr>
          <w:color w:val="000000" w:themeColor="text1"/>
          <w:sz w:val="24"/>
          <w:szCs w:val="24"/>
        </w:rPr>
        <w:t xml:space="preserve">. </w:t>
      </w:r>
      <w:r w:rsidR="003519F8" w:rsidRPr="003E31D3">
        <w:rPr>
          <w:color w:val="000000" w:themeColor="text1"/>
          <w:sz w:val="24"/>
          <w:szCs w:val="24"/>
        </w:rPr>
        <w:t xml:space="preserve">Осуществление участниками закупки за последние три года, предшествующих дате окончания срока подачи заявок на участие в конкурентной закупке, поставок товаров, выполнение работ (оказание услуг), аналогичных поставкам товаров, выполнению работ (оказанию услуг), являющихся предметами закупок. </w:t>
      </w:r>
    </w:p>
    <w:p w:rsidR="00F851FC" w:rsidRDefault="00C52DDC" w:rsidP="00F851FC">
      <w:pPr>
        <w:pStyle w:val="22"/>
        <w:tabs>
          <w:tab w:val="left" w:pos="0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2.4</w:t>
      </w:r>
      <w:r w:rsidR="003519F8">
        <w:rPr>
          <w:color w:val="000000" w:themeColor="text1"/>
          <w:sz w:val="24"/>
          <w:szCs w:val="24"/>
        </w:rPr>
        <w:t xml:space="preserve">. </w:t>
      </w:r>
      <w:r w:rsidR="00EC6C64" w:rsidRPr="001A1E44">
        <w:rPr>
          <w:color w:val="000000" w:themeColor="text1"/>
          <w:sz w:val="24"/>
          <w:szCs w:val="24"/>
        </w:rPr>
        <w:t xml:space="preserve">Иметь соответствующие лицензий и иные разрешительные документы на виды деятельности, связанные с выполнением поставки. </w:t>
      </w:r>
      <w:bookmarkStart w:id="8" w:name="_Ref307902248"/>
      <w:bookmarkStart w:id="9" w:name="_Toc331492824"/>
    </w:p>
    <w:p w:rsidR="00227CDD" w:rsidRPr="001A1E44" w:rsidRDefault="00C52DDC" w:rsidP="00227CDD">
      <w:pPr>
        <w:pStyle w:val="22"/>
        <w:tabs>
          <w:tab w:val="num" w:pos="1134"/>
          <w:tab w:val="left" w:pos="1600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2.5</w:t>
      </w:r>
      <w:r w:rsidR="00227CDD">
        <w:rPr>
          <w:color w:val="000000" w:themeColor="text1"/>
          <w:sz w:val="24"/>
          <w:szCs w:val="24"/>
        </w:rPr>
        <w:t xml:space="preserve">. </w:t>
      </w:r>
      <w:r w:rsidR="00227CDD" w:rsidRPr="001A1E44">
        <w:rPr>
          <w:color w:val="000000" w:themeColor="text1"/>
          <w:sz w:val="24"/>
          <w:szCs w:val="24"/>
        </w:rPr>
        <w:t xml:space="preserve">При наличии заверенные копии действующих лицензий и иных разрешительных документов на виды деятельности, связанные с выполнением поставки. </w:t>
      </w:r>
    </w:p>
    <w:p w:rsidR="00227CDD" w:rsidRDefault="00C52DDC" w:rsidP="00227CDD">
      <w:pPr>
        <w:pStyle w:val="22"/>
        <w:tabs>
          <w:tab w:val="num" w:pos="1134"/>
          <w:tab w:val="left" w:pos="1700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2.6</w:t>
      </w:r>
      <w:r w:rsidR="00227CDD">
        <w:rPr>
          <w:color w:val="000000" w:themeColor="text1"/>
          <w:sz w:val="24"/>
          <w:szCs w:val="24"/>
        </w:rPr>
        <w:t xml:space="preserve">. </w:t>
      </w:r>
      <w:r w:rsidR="00227CDD" w:rsidRPr="001A1E44">
        <w:rPr>
          <w:color w:val="000000" w:themeColor="text1"/>
          <w:sz w:val="24"/>
          <w:szCs w:val="24"/>
        </w:rPr>
        <w:t xml:space="preserve">При наличии заверенная копия сертификата систем качества любых сертификационных центров. </w:t>
      </w:r>
    </w:p>
    <w:p w:rsidR="00F851FC" w:rsidRPr="00B8440F" w:rsidRDefault="00F851FC" w:rsidP="00F851FC">
      <w:pPr>
        <w:pStyle w:val="22"/>
        <w:tabs>
          <w:tab w:val="left" w:pos="0"/>
        </w:tabs>
        <w:jc w:val="both"/>
        <w:rPr>
          <w:color w:val="000000" w:themeColor="text1"/>
          <w:sz w:val="24"/>
          <w:szCs w:val="24"/>
        </w:rPr>
      </w:pPr>
    </w:p>
    <w:bookmarkEnd w:id="8"/>
    <w:p w:rsidR="00EC6C64" w:rsidRPr="001A1E44" w:rsidRDefault="001B75C9" w:rsidP="001B75C9">
      <w:pPr>
        <w:pStyle w:val="ac"/>
        <w:spacing w:after="0"/>
        <w:ind w:left="0"/>
        <w:jc w:val="both"/>
        <w:outlineLvl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1E44">
        <w:rPr>
          <w:rStyle w:val="12"/>
          <w:color w:val="000000" w:themeColor="text1"/>
          <w:sz w:val="24"/>
          <w:szCs w:val="24"/>
        </w:rPr>
        <w:t xml:space="preserve">3. </w:t>
      </w:r>
      <w:r w:rsidR="00EC6C64" w:rsidRPr="001A1E44">
        <w:rPr>
          <w:rStyle w:val="12"/>
          <w:color w:val="000000" w:themeColor="text1"/>
          <w:sz w:val="24"/>
          <w:szCs w:val="24"/>
        </w:rPr>
        <w:t>Перечень документов, подтверждающих соответствие Участников квалификационным требованиям настоящей документации о Запросе предложений</w:t>
      </w:r>
      <w:bookmarkStart w:id="10" w:name="_Toc182371976"/>
      <w:bookmarkEnd w:id="7"/>
      <w:bookmarkEnd w:id="9"/>
    </w:p>
    <w:p w:rsidR="007B1C76" w:rsidRDefault="007B1C76" w:rsidP="001B75C9">
      <w:pPr>
        <w:pStyle w:val="22"/>
        <w:jc w:val="both"/>
        <w:rPr>
          <w:color w:val="000000" w:themeColor="text1"/>
          <w:sz w:val="24"/>
          <w:szCs w:val="24"/>
        </w:rPr>
      </w:pPr>
    </w:p>
    <w:p w:rsidR="00227CDD" w:rsidRDefault="00B8440F" w:rsidP="00227CDD">
      <w:pPr>
        <w:pStyle w:val="22"/>
        <w:tabs>
          <w:tab w:val="left" w:pos="2160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3.1. </w:t>
      </w:r>
      <w:r w:rsidR="00227CDD" w:rsidRPr="001A1E44">
        <w:rPr>
          <w:color w:val="000000" w:themeColor="text1"/>
          <w:sz w:val="24"/>
          <w:szCs w:val="24"/>
        </w:rPr>
        <w:t>Заверенная копия Свидетельства о государственной регистрации юридического лица.</w:t>
      </w:r>
      <w:r w:rsidR="00227CDD" w:rsidRPr="00227CDD">
        <w:rPr>
          <w:color w:val="000000" w:themeColor="text1"/>
          <w:sz w:val="24"/>
          <w:szCs w:val="24"/>
        </w:rPr>
        <w:t xml:space="preserve"> </w:t>
      </w:r>
    </w:p>
    <w:p w:rsidR="00227CDD" w:rsidRPr="00227CDD" w:rsidRDefault="00227CDD" w:rsidP="00227CDD">
      <w:pPr>
        <w:pStyle w:val="22"/>
        <w:tabs>
          <w:tab w:val="left" w:pos="2160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3.2. </w:t>
      </w:r>
      <w:r w:rsidRPr="00227CDD">
        <w:rPr>
          <w:color w:val="000000" w:themeColor="text1"/>
          <w:sz w:val="24"/>
          <w:szCs w:val="24"/>
        </w:rPr>
        <w:t>Заверенная копия Свидетельства о государственной регистрации физического лица в качестве индивидуального предпринимателя, а также о постановке на учет в налоговом органе индивидуального предпринимателя по месту жительства на территории Российской Федерации.</w:t>
      </w:r>
    </w:p>
    <w:p w:rsidR="00B8440F" w:rsidRDefault="00227CDD" w:rsidP="00B8440F">
      <w:pPr>
        <w:pStyle w:val="2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3.3. </w:t>
      </w:r>
      <w:r w:rsidR="00B8440F">
        <w:rPr>
          <w:color w:val="000000" w:themeColor="text1"/>
          <w:sz w:val="24"/>
          <w:szCs w:val="24"/>
        </w:rPr>
        <w:t>З</w:t>
      </w:r>
      <w:r w:rsidR="00B8440F" w:rsidRPr="001A1E44">
        <w:rPr>
          <w:color w:val="000000" w:themeColor="text1"/>
          <w:sz w:val="24"/>
          <w:szCs w:val="24"/>
        </w:rPr>
        <w:t xml:space="preserve">аверенная </w:t>
      </w:r>
      <w:r w:rsidR="001558AE">
        <w:rPr>
          <w:color w:val="000000" w:themeColor="text1"/>
          <w:sz w:val="24"/>
          <w:szCs w:val="24"/>
        </w:rPr>
        <w:t xml:space="preserve">Руководителем </w:t>
      </w:r>
      <w:r w:rsidR="00B8440F" w:rsidRPr="001A1E44">
        <w:rPr>
          <w:color w:val="000000" w:themeColor="text1"/>
          <w:sz w:val="24"/>
          <w:szCs w:val="24"/>
        </w:rPr>
        <w:t>копия справки из уполномоченного налогового органа, подтверждающей отсутствие непогашенной задолженности по платежам в бюджеты всех уровней и государственные внебюджетные фонды.</w:t>
      </w:r>
    </w:p>
    <w:p w:rsidR="00F41498" w:rsidRPr="001A1E44" w:rsidRDefault="00F41498" w:rsidP="00F41498">
      <w:pPr>
        <w:pStyle w:val="22"/>
        <w:jc w:val="both"/>
        <w:rPr>
          <w:color w:val="000000" w:themeColor="text1"/>
          <w:sz w:val="24"/>
          <w:szCs w:val="24"/>
        </w:rPr>
      </w:pPr>
      <w:r w:rsidRPr="001A1E44">
        <w:rPr>
          <w:color w:val="000000" w:themeColor="text1"/>
          <w:sz w:val="24"/>
          <w:szCs w:val="24"/>
        </w:rPr>
        <w:t>3.</w:t>
      </w:r>
      <w:r w:rsidR="002E0D43" w:rsidRPr="002E0D43">
        <w:rPr>
          <w:color w:val="000000" w:themeColor="text1"/>
          <w:sz w:val="24"/>
          <w:szCs w:val="24"/>
        </w:rPr>
        <w:t>4</w:t>
      </w:r>
      <w:r w:rsidRPr="001A1E44">
        <w:rPr>
          <w:color w:val="000000" w:themeColor="text1"/>
          <w:sz w:val="24"/>
          <w:szCs w:val="24"/>
        </w:rPr>
        <w:t xml:space="preserve">. </w:t>
      </w:r>
      <w:proofErr w:type="gramStart"/>
      <w:r w:rsidR="00EC6C64" w:rsidRPr="001A1E44">
        <w:rPr>
          <w:color w:val="000000" w:themeColor="text1"/>
          <w:sz w:val="24"/>
          <w:szCs w:val="24"/>
        </w:rPr>
        <w:t xml:space="preserve">Информация об опыте </w:t>
      </w:r>
      <w:r w:rsidR="00EC6C64" w:rsidRPr="001A1E44">
        <w:rPr>
          <w:bCs/>
          <w:color w:val="000000" w:themeColor="text1"/>
          <w:sz w:val="24"/>
          <w:szCs w:val="24"/>
        </w:rPr>
        <w:t xml:space="preserve">выполнения </w:t>
      </w:r>
      <w:r w:rsidRPr="001A1E44">
        <w:rPr>
          <w:bCs/>
          <w:color w:val="000000" w:themeColor="text1"/>
          <w:sz w:val="24"/>
          <w:szCs w:val="24"/>
        </w:rPr>
        <w:t>Работ</w:t>
      </w:r>
      <w:r w:rsidR="00EC6C64" w:rsidRPr="001A1E44">
        <w:rPr>
          <w:b/>
          <w:color w:val="000000" w:themeColor="text1"/>
          <w:sz w:val="24"/>
          <w:szCs w:val="24"/>
        </w:rPr>
        <w:t>,</w:t>
      </w:r>
      <w:r w:rsidR="00EC6C64" w:rsidRPr="001A1E44">
        <w:rPr>
          <w:color w:val="000000" w:themeColor="text1"/>
          <w:sz w:val="24"/>
          <w:szCs w:val="24"/>
        </w:rPr>
        <w:t xml:space="preserve"> аналогичным требуемым по Запросу предложений </w:t>
      </w:r>
      <w:r w:rsidRPr="001A1E44">
        <w:rPr>
          <w:color w:val="000000" w:themeColor="text1"/>
          <w:sz w:val="24"/>
          <w:szCs w:val="24"/>
        </w:rPr>
        <w:t>на бланке организации с кратким описанием Работ, сроков выполнения, объемов работ и их стоимости, заверенная подписью Руководителя организации и печатью организации.</w:t>
      </w:r>
      <w:proofErr w:type="gramEnd"/>
    </w:p>
    <w:p w:rsidR="00B8440F" w:rsidRDefault="00B8440F" w:rsidP="00B8440F">
      <w:pPr>
        <w:pStyle w:val="22"/>
        <w:tabs>
          <w:tab w:val="num" w:pos="1134"/>
          <w:tab w:val="left" w:pos="1700"/>
        </w:tabs>
        <w:ind w:left="539"/>
        <w:jc w:val="both"/>
        <w:rPr>
          <w:color w:val="000000" w:themeColor="text1"/>
          <w:sz w:val="24"/>
          <w:szCs w:val="24"/>
        </w:rPr>
      </w:pPr>
    </w:p>
    <w:p w:rsidR="00D0185B" w:rsidRDefault="00D0185B" w:rsidP="00D0185B">
      <w:pPr>
        <w:pStyle w:val="ac"/>
        <w:spacing w:after="0"/>
        <w:ind w:left="540"/>
        <w:jc w:val="both"/>
        <w:outlineLvl w:val="2"/>
        <w:rPr>
          <w:rStyle w:val="12"/>
          <w:color w:val="000000" w:themeColor="text1"/>
          <w:sz w:val="24"/>
          <w:szCs w:val="24"/>
        </w:rPr>
      </w:pPr>
      <w:bookmarkStart w:id="11" w:name="_Toc182371979"/>
      <w:bookmarkStart w:id="12" w:name="_Toc331492827"/>
      <w:bookmarkEnd w:id="5"/>
      <w:bookmarkEnd w:id="6"/>
      <w:bookmarkEnd w:id="10"/>
    </w:p>
    <w:p w:rsidR="00EC6C64" w:rsidRPr="001A1E44" w:rsidRDefault="002E0D43" w:rsidP="002E0D43">
      <w:pPr>
        <w:pStyle w:val="2"/>
        <w:keepLines w:val="0"/>
        <w:tabs>
          <w:tab w:val="num" w:pos="1620"/>
        </w:tabs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Toc280286288"/>
      <w:bookmarkStart w:id="14" w:name="_Toc280378725"/>
      <w:bookmarkStart w:id="15" w:name="_Toc331492829"/>
      <w:bookmarkEnd w:id="11"/>
      <w:bookmarkEnd w:id="12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EC6C64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Подача Заявок на участие в Запросе предложений и их прием</w:t>
      </w:r>
      <w:bookmarkEnd w:id="13"/>
      <w:bookmarkEnd w:id="14"/>
      <w:bookmarkEnd w:id="15"/>
    </w:p>
    <w:p w:rsidR="002E0D43" w:rsidRDefault="002E0D43" w:rsidP="002E0D43">
      <w:pPr>
        <w:pStyle w:val="22"/>
        <w:tabs>
          <w:tab w:val="left" w:pos="900"/>
          <w:tab w:val="left" w:pos="1440"/>
        </w:tabs>
        <w:jc w:val="both"/>
        <w:rPr>
          <w:bCs/>
          <w:color w:val="000000" w:themeColor="text1"/>
          <w:sz w:val="24"/>
          <w:szCs w:val="24"/>
        </w:rPr>
      </w:pPr>
    </w:p>
    <w:p w:rsidR="00E06263" w:rsidRPr="001A1E44" w:rsidRDefault="00E06263" w:rsidP="002E0D43">
      <w:pPr>
        <w:pStyle w:val="22"/>
        <w:tabs>
          <w:tab w:val="left" w:pos="900"/>
          <w:tab w:val="left" w:pos="1440"/>
        </w:tabs>
        <w:jc w:val="both"/>
        <w:rPr>
          <w:color w:val="000000" w:themeColor="text1"/>
          <w:sz w:val="24"/>
          <w:szCs w:val="24"/>
        </w:rPr>
      </w:pPr>
      <w:r w:rsidRPr="002E0D43">
        <w:rPr>
          <w:bCs/>
          <w:color w:val="000000" w:themeColor="text1"/>
          <w:sz w:val="24"/>
          <w:szCs w:val="24"/>
        </w:rPr>
        <w:t xml:space="preserve">Форма представления </w:t>
      </w:r>
      <w:r w:rsidR="00C52DDC">
        <w:rPr>
          <w:bCs/>
          <w:color w:val="000000" w:themeColor="text1"/>
          <w:sz w:val="24"/>
          <w:szCs w:val="24"/>
        </w:rPr>
        <w:t xml:space="preserve">коммерческого </w:t>
      </w:r>
      <w:r w:rsidRPr="002E0D43">
        <w:rPr>
          <w:bCs/>
          <w:color w:val="000000" w:themeColor="text1"/>
          <w:sz w:val="24"/>
          <w:szCs w:val="24"/>
        </w:rPr>
        <w:t>предложени</w:t>
      </w:r>
      <w:r w:rsidR="00C52DDC">
        <w:rPr>
          <w:bCs/>
          <w:color w:val="000000" w:themeColor="text1"/>
          <w:sz w:val="24"/>
          <w:szCs w:val="24"/>
        </w:rPr>
        <w:t>я</w:t>
      </w:r>
      <w:r w:rsidRPr="002E0D43">
        <w:rPr>
          <w:color w:val="000000" w:themeColor="text1"/>
          <w:sz w:val="24"/>
          <w:szCs w:val="24"/>
        </w:rPr>
        <w:t xml:space="preserve"> электронная</w:t>
      </w:r>
      <w:r w:rsidRPr="001A1E44">
        <w:rPr>
          <w:color w:val="000000" w:themeColor="text1"/>
          <w:sz w:val="24"/>
          <w:szCs w:val="24"/>
        </w:rPr>
        <w:t xml:space="preserve"> (сканы документов с необходимыми подписями). Все документы, входящие в коммерческое предложение, должны быть выполнены на фирменном бланке и подписаны руководителем или доверенным лицом</w:t>
      </w:r>
      <w:r w:rsidR="00227CDD">
        <w:rPr>
          <w:color w:val="000000" w:themeColor="text1"/>
          <w:sz w:val="24"/>
          <w:szCs w:val="24"/>
        </w:rPr>
        <w:t xml:space="preserve"> и удостоверены печатью Участника</w:t>
      </w:r>
      <w:r w:rsidRPr="001A1E44">
        <w:rPr>
          <w:color w:val="000000" w:themeColor="text1"/>
          <w:sz w:val="24"/>
          <w:szCs w:val="24"/>
        </w:rPr>
        <w:t xml:space="preserve">. В последнем случае представляется скан доверенности. В </w:t>
      </w:r>
      <w:r w:rsidRPr="001A1E44">
        <w:rPr>
          <w:b/>
          <w:color w:val="000000" w:themeColor="text1"/>
          <w:sz w:val="24"/>
          <w:szCs w:val="24"/>
        </w:rPr>
        <w:t>ТЕМЕ</w:t>
      </w:r>
      <w:r w:rsidRPr="001A1E44">
        <w:rPr>
          <w:color w:val="000000" w:themeColor="text1"/>
          <w:sz w:val="24"/>
          <w:szCs w:val="24"/>
        </w:rPr>
        <w:t xml:space="preserve"> электронного сообщения указывается  номер запроса предложений.</w:t>
      </w:r>
    </w:p>
    <w:p w:rsidR="00E06263" w:rsidRPr="001A1E44" w:rsidRDefault="00E06263" w:rsidP="00BC469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6263" w:rsidRPr="001A1E44" w:rsidRDefault="00E06263" w:rsidP="00BC469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подачи предложения. Предложения необходимо представить на электронные почты: </w:t>
      </w:r>
      <w:hyperlink r:id="rId8" w:history="1">
        <w:r w:rsidRPr="001A1E44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zakupki</w:t>
        </w:r>
        <w:r w:rsidRPr="001A1E44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</w:rPr>
          <w:t>@</w:t>
        </w:r>
        <w:r w:rsidRPr="001A1E44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gaztraining</w:t>
        </w:r>
        <w:r w:rsidRPr="001A1E44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</w:rPr>
          <w:t>.</w:t>
        </w:r>
        <w:r w:rsidRPr="001A1E44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ru</w:t>
        </w:r>
      </w:hyperlink>
      <w:r w:rsidR="00E958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bookmarkStart w:id="16" w:name="_GoBack"/>
      <w:bookmarkEnd w:id="16"/>
      <w:r w:rsidR="002E0D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до 15.00 1</w:t>
      </w:r>
      <w:r w:rsidR="003427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1A1E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427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июня</w:t>
      </w:r>
      <w:r w:rsidRPr="001A1E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201</w:t>
      </w:r>
      <w:r w:rsidR="003427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1A1E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года.</w:t>
      </w:r>
    </w:p>
    <w:p w:rsidR="00E06263" w:rsidRPr="001A1E44" w:rsidRDefault="00E06263" w:rsidP="00BC4692">
      <w:pPr>
        <w:pStyle w:val="22"/>
        <w:tabs>
          <w:tab w:val="left" w:pos="900"/>
          <w:tab w:val="left" w:pos="1440"/>
        </w:tabs>
        <w:ind w:firstLine="540"/>
        <w:jc w:val="both"/>
        <w:rPr>
          <w:color w:val="000000" w:themeColor="text1"/>
          <w:sz w:val="24"/>
          <w:szCs w:val="24"/>
        </w:rPr>
      </w:pPr>
    </w:p>
    <w:p w:rsidR="00137960" w:rsidRDefault="00137960" w:rsidP="0013796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Структура коммерческого предложения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25931" w:rsidRPr="001A1E44" w:rsidRDefault="00A25931" w:rsidP="0013796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185B" w:rsidRPr="00A25931" w:rsidRDefault="00D0185B" w:rsidP="00A25931">
      <w:pPr>
        <w:pStyle w:val="a4"/>
        <w:numPr>
          <w:ilvl w:val="0"/>
          <w:numId w:val="19"/>
        </w:numPr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931">
        <w:rPr>
          <w:rFonts w:ascii="Times New Roman" w:hAnsi="Times New Roman" w:cs="Times New Roman"/>
          <w:color w:val="000000" w:themeColor="text1"/>
          <w:sz w:val="24"/>
          <w:szCs w:val="24"/>
        </w:rPr>
        <w:t>Анкета Участника Запроса предложений (Форма 1)</w:t>
      </w:r>
    </w:p>
    <w:p w:rsidR="00712B83" w:rsidRPr="00A25931" w:rsidRDefault="00712B83" w:rsidP="00A25931">
      <w:pPr>
        <w:pStyle w:val="a4"/>
        <w:numPr>
          <w:ilvl w:val="0"/>
          <w:numId w:val="19"/>
        </w:numPr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931">
        <w:rPr>
          <w:rFonts w:ascii="Times New Roman" w:hAnsi="Times New Roman" w:cs="Times New Roman"/>
          <w:sz w:val="24"/>
          <w:szCs w:val="24"/>
        </w:rPr>
        <w:t>Выдержка из Устава с информацией о видах деятельности организации</w:t>
      </w:r>
      <w:r w:rsidRPr="00A25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(для юридических лиц).</w:t>
      </w:r>
    </w:p>
    <w:p w:rsidR="00137960" w:rsidRPr="00A25931" w:rsidRDefault="00137960" w:rsidP="00A25931">
      <w:pPr>
        <w:numPr>
          <w:ilvl w:val="0"/>
          <w:numId w:val="19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931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профессиональной репутации Участника (награды, отзывы Заказчиков).</w:t>
      </w:r>
    </w:p>
    <w:p w:rsidR="00137960" w:rsidRPr="00A25931" w:rsidRDefault="00712B83" w:rsidP="00A25931">
      <w:pPr>
        <w:pStyle w:val="a4"/>
        <w:numPr>
          <w:ilvl w:val="0"/>
          <w:numId w:val="19"/>
        </w:numPr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Копия </w:t>
      </w:r>
      <w:r w:rsidR="00137960" w:rsidRPr="00A25931">
        <w:rPr>
          <w:rFonts w:ascii="Times New Roman" w:hAnsi="Times New Roman" w:cs="Times New Roman"/>
          <w:color w:val="000000" w:themeColor="text1"/>
          <w:sz w:val="24"/>
          <w:szCs w:val="24"/>
        </w:rPr>
        <w:t>Свидетельств</w:t>
      </w:r>
      <w:r w:rsidRPr="00A2593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137960" w:rsidRPr="00A25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государственной регистрации</w:t>
      </w:r>
      <w:r w:rsidRPr="00A25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юридического лица или физического лица в качестве индивидуального предпринимателя</w:t>
      </w:r>
      <w:r w:rsidR="00137960" w:rsidRPr="00A259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12B83" w:rsidRPr="00A25931" w:rsidRDefault="00712B83" w:rsidP="00A25931">
      <w:pPr>
        <w:pStyle w:val="31"/>
        <w:numPr>
          <w:ilvl w:val="0"/>
          <w:numId w:val="19"/>
        </w:numPr>
        <w:spacing w:after="0"/>
        <w:outlineLvl w:val="1"/>
        <w:rPr>
          <w:rStyle w:val="12"/>
          <w:rFonts w:eastAsiaTheme="majorEastAsia"/>
          <w:b w:val="0"/>
          <w:color w:val="000000" w:themeColor="text1"/>
          <w:sz w:val="24"/>
          <w:szCs w:val="24"/>
        </w:rPr>
      </w:pPr>
      <w:r w:rsidRPr="00A25931">
        <w:rPr>
          <w:rStyle w:val="12"/>
          <w:rFonts w:eastAsiaTheme="majorEastAsia"/>
          <w:b w:val="0"/>
          <w:color w:val="000000" w:themeColor="text1"/>
          <w:sz w:val="24"/>
          <w:szCs w:val="24"/>
        </w:rPr>
        <w:t>Технико-коммерческое предложение (Форма 2)</w:t>
      </w:r>
      <w:r w:rsidR="002E0D43" w:rsidRPr="00A25931">
        <w:rPr>
          <w:rStyle w:val="12"/>
          <w:rFonts w:eastAsiaTheme="majorEastAsia"/>
          <w:b w:val="0"/>
          <w:color w:val="000000" w:themeColor="text1"/>
          <w:sz w:val="24"/>
          <w:szCs w:val="24"/>
        </w:rPr>
        <w:t>.</w:t>
      </w:r>
    </w:p>
    <w:p w:rsidR="00137960" w:rsidRPr="001A1E44" w:rsidRDefault="00137960" w:rsidP="00BC4692">
      <w:pPr>
        <w:pStyle w:val="22"/>
        <w:tabs>
          <w:tab w:val="left" w:pos="900"/>
          <w:tab w:val="left" w:pos="1440"/>
        </w:tabs>
        <w:ind w:firstLine="540"/>
        <w:jc w:val="both"/>
        <w:rPr>
          <w:color w:val="000000" w:themeColor="text1"/>
          <w:sz w:val="24"/>
          <w:szCs w:val="24"/>
        </w:rPr>
      </w:pPr>
    </w:p>
    <w:p w:rsidR="003B3128" w:rsidRPr="00712B83" w:rsidRDefault="003B3128" w:rsidP="00BC469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2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случае принятия положительного решения Победитель обязан:</w:t>
      </w:r>
    </w:p>
    <w:p w:rsidR="003B3128" w:rsidRPr="001A1E44" w:rsidRDefault="003B3128" w:rsidP="00BC469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E7C" w:rsidRDefault="003B3128" w:rsidP="00B8440F">
      <w:pPr>
        <w:pStyle w:val="a4"/>
        <w:numPr>
          <w:ilvl w:val="0"/>
          <w:numId w:val="3"/>
        </w:numPr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Подписать</w:t>
      </w:r>
      <w:r w:rsidR="002E0D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передать Заказчику</w:t>
      </w:r>
      <w:r w:rsidR="00326E7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326E7C" w:rsidRDefault="00326E7C" w:rsidP="00B8440F">
      <w:pPr>
        <w:pStyle w:val="a4"/>
        <w:numPr>
          <w:ilvl w:val="0"/>
          <w:numId w:val="13"/>
        </w:numPr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3B3128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оговор установленного образца</w:t>
      </w:r>
      <w:r w:rsidR="0071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(Приложение </w:t>
      </w:r>
      <w:r w:rsidR="00731EB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12B8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26E7C" w:rsidRDefault="00326E7C" w:rsidP="00B8440F">
      <w:pPr>
        <w:pStyle w:val="a4"/>
        <w:numPr>
          <w:ilvl w:val="0"/>
          <w:numId w:val="13"/>
        </w:numPr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3B3128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огласие на обработку персональных данных</w:t>
      </w:r>
      <w:r w:rsidR="00712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(Форма 3)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26E7C" w:rsidRDefault="00326E7C" w:rsidP="00B8440F">
      <w:pPr>
        <w:pStyle w:val="a4"/>
        <w:numPr>
          <w:ilvl w:val="0"/>
          <w:numId w:val="13"/>
        </w:numPr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3B3128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оглашение о конфиденциальности установленного образца</w:t>
      </w:r>
      <w:r w:rsidR="00731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(Форма 4)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3B3128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E0D43" w:rsidRDefault="001B5C21" w:rsidP="002E0D43">
      <w:pPr>
        <w:numPr>
          <w:ilvl w:val="0"/>
          <w:numId w:val="13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0D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</w:t>
      </w:r>
      <w:proofErr w:type="spellStart"/>
      <w:r w:rsidR="002E0D43">
        <w:rPr>
          <w:rFonts w:ascii="Times New Roman" w:hAnsi="Times New Roman" w:cs="Times New Roman"/>
          <w:color w:val="000000" w:themeColor="text1"/>
          <w:sz w:val="24"/>
          <w:szCs w:val="24"/>
        </w:rPr>
        <w:t>бенфициарах</w:t>
      </w:r>
      <w:proofErr w:type="spellEnd"/>
      <w:r w:rsidR="002E0D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 согласием на обработку персональных данных физических лиц)</w:t>
      </w:r>
      <w:r w:rsidR="002E0D43" w:rsidRPr="002E0D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0D43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E0D43">
        <w:rPr>
          <w:rFonts w:ascii="Times New Roman" w:hAnsi="Times New Roman" w:cs="Times New Roman"/>
          <w:color w:val="000000" w:themeColor="text1"/>
          <w:sz w:val="24"/>
          <w:szCs w:val="24"/>
        </w:rPr>
        <w:t>Форма 5</w:t>
      </w:r>
      <w:r w:rsidR="002E0D43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1558AE" w:rsidRPr="001558AE" w:rsidRDefault="001558AE" w:rsidP="001558A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7D8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Информируем, что в рамках договора предоплата не предусмотрена. Оплата проводится на основании акта выполненных работ/услуг по каждому этапу работы.</w:t>
      </w:r>
    </w:p>
    <w:p w:rsidR="00326E7C" w:rsidRPr="001A1E44" w:rsidRDefault="00326E7C" w:rsidP="00326E7C">
      <w:pPr>
        <w:pStyle w:val="a4"/>
        <w:ind w:left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3128" w:rsidRPr="001A1E44" w:rsidRDefault="003B3128" w:rsidP="00B8440F">
      <w:pPr>
        <w:pStyle w:val="a4"/>
        <w:numPr>
          <w:ilvl w:val="0"/>
          <w:numId w:val="3"/>
        </w:numPr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подписании договора </w:t>
      </w:r>
      <w:r w:rsidR="002E0D43"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Победитель должен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предоставить </w:t>
      </w:r>
      <w:r w:rsidR="003519F8">
        <w:rPr>
          <w:rFonts w:ascii="Times New Roman" w:hAnsi="Times New Roman" w:cs="Times New Roman"/>
          <w:color w:val="000000" w:themeColor="text1"/>
          <w:sz w:val="24"/>
          <w:szCs w:val="24"/>
        </w:rPr>
        <w:t>копии следующих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19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документов</w:t>
      </w:r>
      <w:r w:rsidRPr="001A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заверенны</w:t>
      </w:r>
      <w:r w:rsidR="003519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х подписью Руководителя и </w:t>
      </w:r>
      <w:r w:rsidRPr="001A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печатью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BE73FD" w:rsidRDefault="00BE73FD" w:rsidP="00BE5F66">
      <w:pPr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Свидетельство о государственной регистрации</w:t>
      </w:r>
      <w:r w:rsidR="0032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юридического лица или индивидуального предпринимателя</w:t>
      </w:r>
    </w:p>
    <w:p w:rsidR="003B3128" w:rsidRPr="001A1E44" w:rsidRDefault="003B3128" w:rsidP="00BE5F66">
      <w:pPr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Свидетельство </w:t>
      </w:r>
      <w:proofErr w:type="gram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о постановке на учет юридического лица в налоговом органе по месту нахождения на территории</w:t>
      </w:r>
      <w:proofErr w:type="gram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(копия)</w:t>
      </w:r>
    </w:p>
    <w:p w:rsidR="00B56E62" w:rsidRPr="001A1E44" w:rsidRDefault="00B56E62" w:rsidP="00BE5F66">
      <w:pPr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Свидетельство </w:t>
      </w:r>
      <w:proofErr w:type="gramStart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о постановке на учет физического лица в налоговом органе по месту прописки на территории</w:t>
      </w:r>
      <w:proofErr w:type="gramEnd"/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</w:t>
      </w:r>
      <w:r w:rsidR="00BE7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</w:t>
      </w:r>
      <w:r w:rsidR="00BE73FD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ля индивидуальных предпринимателей</w:t>
      </w:r>
      <w:r w:rsidR="00BE73FD">
        <w:rPr>
          <w:rFonts w:ascii="Times New Roman" w:hAnsi="Times New Roman" w:cs="Times New Roman"/>
          <w:color w:val="000000" w:themeColor="text1"/>
          <w:sz w:val="24"/>
          <w:szCs w:val="24"/>
        </w:rPr>
        <w:t>) (копия)</w:t>
      </w:r>
    </w:p>
    <w:p w:rsidR="00326E7C" w:rsidRDefault="00326E7C" w:rsidP="00BE5F66">
      <w:pPr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Свидетельство о внесении записи в Единый государственный реестр  юридических лиц</w:t>
      </w:r>
    </w:p>
    <w:p w:rsidR="00326E7C" w:rsidRDefault="00326E7C" w:rsidP="00BE5F66">
      <w:pPr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Свидетельство о внесении записи в Единый государственный реестр  индивидуальных предпринимателей</w:t>
      </w:r>
    </w:p>
    <w:p w:rsidR="00B56E62" w:rsidRPr="001A1E44" w:rsidRDefault="00B56E62" w:rsidP="00BE5F66">
      <w:pPr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Выписка из ЕГРЮЛ (копия)</w:t>
      </w:r>
    </w:p>
    <w:p w:rsidR="00B56E62" w:rsidRDefault="00326E7C" w:rsidP="00BE5F66">
      <w:pPr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Выписка из ЕГРИП</w:t>
      </w:r>
      <w:r w:rsidR="00B56E62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3128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(копия)</w:t>
      </w:r>
      <w:r w:rsidR="00B56E62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26E7C" w:rsidRPr="001A1E44" w:rsidRDefault="00326E7C" w:rsidP="00BE5F66">
      <w:pPr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Выписка из Устава в части предоставления права подписи.</w:t>
      </w:r>
    </w:p>
    <w:p w:rsidR="00326E7C" w:rsidRPr="001A1E44" w:rsidRDefault="00326E7C" w:rsidP="00BE5F66">
      <w:pPr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Подтверждение полномочий подписанта по договору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участника, решение учредителей, протокол собрания или доверенность)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B3128" w:rsidRPr="001A1E44" w:rsidRDefault="003B3128" w:rsidP="00BE5F66">
      <w:pPr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Платежные реквизиты (карточка предприятия).</w:t>
      </w:r>
    </w:p>
    <w:p w:rsidR="003B3128" w:rsidRDefault="003B3128" w:rsidP="00BE5F66">
      <w:pPr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/письмо о возможности применения упрощенной системы налогообложения (ином режиме) (в случае, если организация</w:t>
      </w:r>
      <w:r w:rsidR="00B56E62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6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особом </w:t>
      </w:r>
      <w:r w:rsidR="00B56E62"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режим</w:t>
      </w:r>
      <w:r w:rsidR="00326E7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налогообложения) (копия)</w:t>
      </w:r>
    </w:p>
    <w:p w:rsidR="00B56E62" w:rsidRDefault="00B56E62" w:rsidP="00BE5F66">
      <w:pPr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Заверенная копия сертификата систем качества любых сертификационных центров (при наличии). </w:t>
      </w:r>
    </w:p>
    <w:p w:rsidR="002E0D43" w:rsidRPr="001A1E44" w:rsidRDefault="002E0D43" w:rsidP="00BE5F66">
      <w:pPr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D43">
        <w:rPr>
          <w:rFonts w:ascii="Times New Roman" w:hAnsi="Times New Roman" w:cs="Times New Roman"/>
          <w:color w:val="000000" w:themeColor="text1"/>
          <w:sz w:val="24"/>
          <w:szCs w:val="24"/>
        </w:rPr>
        <w:t>Заверенная Руководителем копия справки из уполномоченного налогового органа, подтверждающей отсутствие непогашенной задолженности по платежам в бюджеты всех уровней и государственные внебюджетные фонды.</w:t>
      </w:r>
    </w:p>
    <w:p w:rsidR="003B3128" w:rsidRPr="001A1E44" w:rsidRDefault="003B3128" w:rsidP="00BC469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3128" w:rsidRPr="001A1E44" w:rsidRDefault="003B3128" w:rsidP="00BC469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Отсутствие данных документов является основанием для принятия решения о пересмотре итогов конкурса.</w:t>
      </w:r>
    </w:p>
    <w:p w:rsidR="0051406A" w:rsidRPr="001A1E44" w:rsidRDefault="0051406A" w:rsidP="00C844F6">
      <w:pPr>
        <w:pStyle w:val="31"/>
        <w:spacing w:after="0"/>
        <w:ind w:left="0"/>
        <w:jc w:val="both"/>
        <w:outlineLvl w:val="1"/>
        <w:rPr>
          <w:rStyle w:val="12"/>
          <w:rFonts w:eastAsiaTheme="majorEastAsia"/>
          <w:color w:val="000000" w:themeColor="text1"/>
          <w:sz w:val="24"/>
          <w:szCs w:val="24"/>
        </w:rPr>
      </w:pPr>
    </w:p>
    <w:p w:rsidR="002E0D43" w:rsidRPr="001A1E44" w:rsidRDefault="002E0D43" w:rsidP="002E0D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Заказчик оставляет за собой право по результатам изучения коммерческих предложений до принятия окончательного решения организовать встречи-собеседования с представителями участников конкурса в очной или 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On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line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форме.</w:t>
      </w:r>
    </w:p>
    <w:p w:rsidR="002E0D43" w:rsidRPr="001A1E44" w:rsidRDefault="002E0D43" w:rsidP="002E0D43">
      <w:pPr>
        <w:pStyle w:val="a6"/>
        <w:suppressAutoHyphens/>
        <w:spacing w:before="0" w:beforeAutospacing="0" w:after="0" w:afterAutospacing="0"/>
        <w:jc w:val="both"/>
        <w:rPr>
          <w:b/>
          <w:color w:val="000000" w:themeColor="text1"/>
        </w:rPr>
      </w:pPr>
    </w:p>
    <w:p w:rsidR="002E0D43" w:rsidRPr="006D23AF" w:rsidRDefault="002E0D43" w:rsidP="002E0D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Срок представления предложения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до 15.00; </w:t>
      </w:r>
      <w:r w:rsidR="003007A9" w:rsidRPr="006D23A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427D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27D8">
        <w:rPr>
          <w:rFonts w:ascii="Times New Roman" w:hAnsi="Times New Roman" w:cs="Times New Roman"/>
          <w:color w:val="000000" w:themeColor="text1"/>
          <w:sz w:val="24"/>
          <w:szCs w:val="24"/>
        </w:rPr>
        <w:t>июня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3427D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1A1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6D23AF" w:rsidRPr="006D23AF" w:rsidRDefault="006D23AF" w:rsidP="002E0D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3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Подведение итогов: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3427D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27D8">
        <w:rPr>
          <w:rFonts w:ascii="Times New Roman" w:hAnsi="Times New Roman" w:cs="Times New Roman"/>
          <w:color w:val="000000" w:themeColor="text1"/>
          <w:sz w:val="24"/>
          <w:szCs w:val="24"/>
        </w:rPr>
        <w:t>июня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3427D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2E0D43" w:rsidRDefault="002E0D43" w:rsidP="002E0D43">
      <w:pPr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:rsidR="002E0D43" w:rsidRPr="001A1E44" w:rsidRDefault="002E0D43" w:rsidP="002E0D43">
      <w:pPr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1A1E44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  <w:t>Дмитрий Геннадьевич Лапин, к.э.н., доцент,</w:t>
      </w:r>
    </w:p>
    <w:p w:rsidR="002E0D43" w:rsidRPr="001A1E44" w:rsidRDefault="002E0D43" w:rsidP="002E0D43">
      <w:pPr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1A1E44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  <w:t>заместитель заведующего кафедрой</w:t>
      </w:r>
    </w:p>
    <w:p w:rsidR="002E0D43" w:rsidRPr="001A1E44" w:rsidRDefault="002E0D43" w:rsidP="002E0D43">
      <w:pPr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1A1E44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  <w:t>"</w:t>
      </w:r>
      <w:r w:rsidR="003427D8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  <w:t>Газпром корпоративный институт</w:t>
      </w:r>
      <w:r w:rsidRPr="001A1E44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  <w:t>"</w:t>
      </w:r>
    </w:p>
    <w:p w:rsidR="002E0D43" w:rsidRPr="001A1E44" w:rsidRDefault="002E0D43" w:rsidP="002E0D43">
      <w:pPr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1A1E44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  <w:t>тел.: +7 (495) 719-26-85</w:t>
      </w:r>
    </w:p>
    <w:p w:rsidR="00712B83" w:rsidRDefault="00E95825" w:rsidP="002E0D43">
      <w:pPr>
        <w:jc w:val="both"/>
        <w:rPr>
          <w:rStyle w:val="12"/>
          <w:rFonts w:eastAsiaTheme="majorEastAsia"/>
          <w:color w:val="000000" w:themeColor="text1"/>
          <w:sz w:val="24"/>
          <w:szCs w:val="24"/>
        </w:rPr>
      </w:pPr>
      <w:hyperlink r:id="rId9" w:history="1">
        <w:r w:rsidR="002E0D43" w:rsidRPr="001A1E44">
          <w:rPr>
            <w:rStyle w:val="a5"/>
            <w:rFonts w:ascii="Times New Roman" w:eastAsiaTheme="minorEastAsia" w:hAnsi="Times New Roman" w:cs="Times New Roman"/>
            <w:noProof/>
            <w:color w:val="000000" w:themeColor="text1"/>
            <w:sz w:val="24"/>
            <w:szCs w:val="24"/>
            <w:lang w:eastAsia="ru-RU"/>
          </w:rPr>
          <w:t>D.Lapin@institute.gazprom.ru</w:t>
        </w:r>
      </w:hyperlink>
      <w:bookmarkStart w:id="17" w:name="_Toc182371994"/>
      <w:bookmarkStart w:id="18" w:name="_Toc331492848"/>
    </w:p>
    <w:bookmarkEnd w:id="17"/>
    <w:bookmarkEnd w:id="18"/>
    <w:sectPr w:rsidR="00712B83" w:rsidSect="00C719F9">
      <w:footerReference w:type="first" r:id="rId10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8AE" w:rsidRDefault="001558AE" w:rsidP="00687ABE">
      <w:r>
        <w:separator/>
      </w:r>
    </w:p>
  </w:endnote>
  <w:endnote w:type="continuationSeparator" w:id="0">
    <w:p w:rsidR="001558AE" w:rsidRDefault="001558AE" w:rsidP="0068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msRmn-Miracl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8AE" w:rsidRDefault="001558AE">
    <w:pPr>
      <w:pStyle w:val="af5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8AE" w:rsidRDefault="001558AE" w:rsidP="00687ABE">
      <w:r>
        <w:separator/>
      </w:r>
    </w:p>
  </w:footnote>
  <w:footnote w:type="continuationSeparator" w:id="0">
    <w:p w:rsidR="001558AE" w:rsidRDefault="001558AE" w:rsidP="00687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12A3"/>
    <w:multiLevelType w:val="hybridMultilevel"/>
    <w:tmpl w:val="CC6E13F8"/>
    <w:lvl w:ilvl="0" w:tplc="6F84942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06992"/>
    <w:multiLevelType w:val="multilevel"/>
    <w:tmpl w:val="AC7A54B8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">
    <w:nsid w:val="0AA63F61"/>
    <w:multiLevelType w:val="hybridMultilevel"/>
    <w:tmpl w:val="44B64B22"/>
    <w:lvl w:ilvl="0" w:tplc="04190015">
      <w:start w:val="1"/>
      <w:numFmt w:val="upperLetter"/>
      <w:lvlText w:val="%1."/>
      <w:lvlJc w:val="left"/>
      <w:pPr>
        <w:ind w:left="72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C4EF9"/>
    <w:multiLevelType w:val="multilevel"/>
    <w:tmpl w:val="4E4658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  <w:b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4">
    <w:nsid w:val="0CA36B50"/>
    <w:multiLevelType w:val="hybridMultilevel"/>
    <w:tmpl w:val="62D4EED0"/>
    <w:lvl w:ilvl="0" w:tplc="BD02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81B17"/>
    <w:multiLevelType w:val="hybridMultilevel"/>
    <w:tmpl w:val="D214DF34"/>
    <w:lvl w:ilvl="0" w:tplc="D4487B3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77F1E"/>
    <w:multiLevelType w:val="hybridMultilevel"/>
    <w:tmpl w:val="E23A4EE8"/>
    <w:lvl w:ilvl="0" w:tplc="0419000F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C0B89"/>
    <w:multiLevelType w:val="multilevel"/>
    <w:tmpl w:val="8AEACE28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  <w:b/>
        <w:color w:val="auto"/>
      </w:rPr>
    </w:lvl>
    <w:lvl w:ilvl="2">
      <w:start w:val="5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isLgl/>
      <w:lvlText w:val="2.5.7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/>
        <w:i w:val="0"/>
        <w:iCs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8">
    <w:nsid w:val="1A2356FC"/>
    <w:multiLevelType w:val="hybridMultilevel"/>
    <w:tmpl w:val="7CB48AF0"/>
    <w:lvl w:ilvl="0" w:tplc="0419000F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D05F9"/>
    <w:multiLevelType w:val="hybridMultilevel"/>
    <w:tmpl w:val="B374FA58"/>
    <w:lvl w:ilvl="0" w:tplc="04190015">
      <w:start w:val="1"/>
      <w:numFmt w:val="upperLetter"/>
      <w:lvlText w:val="%1."/>
      <w:lvlJc w:val="left"/>
      <w:pPr>
        <w:ind w:left="72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E428B"/>
    <w:multiLevelType w:val="hybridMultilevel"/>
    <w:tmpl w:val="25F4669E"/>
    <w:lvl w:ilvl="0" w:tplc="4E64B2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7E1A33"/>
    <w:multiLevelType w:val="hybridMultilevel"/>
    <w:tmpl w:val="AA5E8A1A"/>
    <w:lvl w:ilvl="0" w:tplc="D4487B3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BD02A50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474DF1"/>
    <w:multiLevelType w:val="hybridMultilevel"/>
    <w:tmpl w:val="B6485C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767D19"/>
    <w:multiLevelType w:val="hybridMultilevel"/>
    <w:tmpl w:val="DAEC3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FA75D21"/>
    <w:multiLevelType w:val="hybridMultilevel"/>
    <w:tmpl w:val="0EC04936"/>
    <w:lvl w:ilvl="0" w:tplc="7E46DB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2A50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0E2E06"/>
    <w:multiLevelType w:val="hybridMultilevel"/>
    <w:tmpl w:val="C82A97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D5597A"/>
    <w:multiLevelType w:val="hybridMultilevel"/>
    <w:tmpl w:val="EE2C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570336"/>
    <w:multiLevelType w:val="hybridMultilevel"/>
    <w:tmpl w:val="AB8C895C"/>
    <w:lvl w:ilvl="0" w:tplc="7E46DB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B575BD"/>
    <w:multiLevelType w:val="hybridMultilevel"/>
    <w:tmpl w:val="2742716E"/>
    <w:lvl w:ilvl="0" w:tplc="2F68EE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szCs w:val="16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351B02"/>
    <w:multiLevelType w:val="hybridMultilevel"/>
    <w:tmpl w:val="918665F6"/>
    <w:lvl w:ilvl="0" w:tplc="BD02A502">
      <w:start w:val="1"/>
      <w:numFmt w:val="bullet"/>
      <w:lvlText w:val=""/>
      <w:lvlJc w:val="left"/>
      <w:pPr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0">
    <w:nsid w:val="74A82B34"/>
    <w:multiLevelType w:val="multilevel"/>
    <w:tmpl w:val="7C564DD6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975"/>
        </w:tabs>
        <w:ind w:left="975" w:hanging="855"/>
      </w:pPr>
      <w:rPr>
        <w:rFonts w:cs="Times New Roman" w:hint="default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1095"/>
        </w:tabs>
        <w:ind w:left="1095" w:hanging="85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20"/>
        </w:tabs>
        <w:ind w:left="3120" w:hanging="2160"/>
      </w:pPr>
      <w:rPr>
        <w:rFonts w:cs="Times New Roman" w:hint="default"/>
      </w:rPr>
    </w:lvl>
  </w:abstractNum>
  <w:abstractNum w:abstractNumId="21">
    <w:nsid w:val="7BD97C98"/>
    <w:multiLevelType w:val="hybridMultilevel"/>
    <w:tmpl w:val="EB26B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472031"/>
    <w:multiLevelType w:val="hybridMultilevel"/>
    <w:tmpl w:val="D4E4C8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3"/>
  </w:num>
  <w:num w:numId="6">
    <w:abstractNumId w:val="20"/>
  </w:num>
  <w:num w:numId="7">
    <w:abstractNumId w:val="7"/>
  </w:num>
  <w:num w:numId="8">
    <w:abstractNumId w:val="10"/>
  </w:num>
  <w:num w:numId="9">
    <w:abstractNumId w:val="1"/>
  </w:num>
  <w:num w:numId="10">
    <w:abstractNumId w:val="22"/>
  </w:num>
  <w:num w:numId="11">
    <w:abstractNumId w:val="17"/>
  </w:num>
  <w:num w:numId="12">
    <w:abstractNumId w:val="14"/>
  </w:num>
  <w:num w:numId="13">
    <w:abstractNumId w:val="19"/>
  </w:num>
  <w:num w:numId="14">
    <w:abstractNumId w:val="0"/>
  </w:num>
  <w:num w:numId="15">
    <w:abstractNumId w:val="6"/>
  </w:num>
  <w:num w:numId="16">
    <w:abstractNumId w:val="8"/>
  </w:num>
  <w:num w:numId="17">
    <w:abstractNumId w:val="9"/>
  </w:num>
  <w:num w:numId="18">
    <w:abstractNumId w:val="2"/>
  </w:num>
  <w:num w:numId="19">
    <w:abstractNumId w:val="18"/>
  </w:num>
  <w:num w:numId="20">
    <w:abstractNumId w:val="4"/>
  </w:num>
  <w:num w:numId="21">
    <w:abstractNumId w:val="13"/>
  </w:num>
  <w:num w:numId="22">
    <w:abstractNumId w:val="5"/>
  </w:num>
  <w:num w:numId="23">
    <w:abstractNumId w:val="11"/>
  </w:num>
  <w:num w:numId="24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CB"/>
    <w:rsid w:val="000D4BBB"/>
    <w:rsid w:val="000F7700"/>
    <w:rsid w:val="00137960"/>
    <w:rsid w:val="001558AE"/>
    <w:rsid w:val="00163CE1"/>
    <w:rsid w:val="00170D5D"/>
    <w:rsid w:val="00186AD4"/>
    <w:rsid w:val="001A1E44"/>
    <w:rsid w:val="001B5C21"/>
    <w:rsid w:val="001B75C9"/>
    <w:rsid w:val="001E5218"/>
    <w:rsid w:val="00227CDD"/>
    <w:rsid w:val="00263606"/>
    <w:rsid w:val="002832F5"/>
    <w:rsid w:val="002E0D43"/>
    <w:rsid w:val="003007A9"/>
    <w:rsid w:val="0031132B"/>
    <w:rsid w:val="00317E78"/>
    <w:rsid w:val="00326E7C"/>
    <w:rsid w:val="00335BB4"/>
    <w:rsid w:val="003427D8"/>
    <w:rsid w:val="003519F8"/>
    <w:rsid w:val="003B3128"/>
    <w:rsid w:val="003E31D3"/>
    <w:rsid w:val="003F66CF"/>
    <w:rsid w:val="004165A5"/>
    <w:rsid w:val="004745AA"/>
    <w:rsid w:val="0051406A"/>
    <w:rsid w:val="00633383"/>
    <w:rsid w:val="00666527"/>
    <w:rsid w:val="00681C5E"/>
    <w:rsid w:val="00687ABE"/>
    <w:rsid w:val="006A6EB2"/>
    <w:rsid w:val="006D23AF"/>
    <w:rsid w:val="007048B6"/>
    <w:rsid w:val="00712B83"/>
    <w:rsid w:val="00727443"/>
    <w:rsid w:val="00731EBB"/>
    <w:rsid w:val="00742FE6"/>
    <w:rsid w:val="00771CA6"/>
    <w:rsid w:val="007B1C76"/>
    <w:rsid w:val="008248B4"/>
    <w:rsid w:val="008747B1"/>
    <w:rsid w:val="00880494"/>
    <w:rsid w:val="008C255A"/>
    <w:rsid w:val="00917712"/>
    <w:rsid w:val="009517AA"/>
    <w:rsid w:val="00975223"/>
    <w:rsid w:val="00981899"/>
    <w:rsid w:val="00983A9D"/>
    <w:rsid w:val="009A0FAD"/>
    <w:rsid w:val="009A4239"/>
    <w:rsid w:val="009A5CA3"/>
    <w:rsid w:val="009B175F"/>
    <w:rsid w:val="009C07A1"/>
    <w:rsid w:val="009D3D60"/>
    <w:rsid w:val="00A05AAD"/>
    <w:rsid w:val="00A25931"/>
    <w:rsid w:val="00A366C2"/>
    <w:rsid w:val="00AA778B"/>
    <w:rsid w:val="00AB36C5"/>
    <w:rsid w:val="00B13AE6"/>
    <w:rsid w:val="00B34E52"/>
    <w:rsid w:val="00B56E62"/>
    <w:rsid w:val="00B8440F"/>
    <w:rsid w:val="00B9310D"/>
    <w:rsid w:val="00B97CD6"/>
    <w:rsid w:val="00BC4692"/>
    <w:rsid w:val="00BE5F66"/>
    <w:rsid w:val="00BE73FD"/>
    <w:rsid w:val="00BE74D0"/>
    <w:rsid w:val="00C05FE8"/>
    <w:rsid w:val="00C52DDC"/>
    <w:rsid w:val="00C667AA"/>
    <w:rsid w:val="00C719F9"/>
    <w:rsid w:val="00C844F6"/>
    <w:rsid w:val="00CB69CC"/>
    <w:rsid w:val="00D0185B"/>
    <w:rsid w:val="00DB01DC"/>
    <w:rsid w:val="00DC1299"/>
    <w:rsid w:val="00DD4D97"/>
    <w:rsid w:val="00DE1CC0"/>
    <w:rsid w:val="00E06263"/>
    <w:rsid w:val="00E130B0"/>
    <w:rsid w:val="00E36107"/>
    <w:rsid w:val="00E54C8A"/>
    <w:rsid w:val="00E555CB"/>
    <w:rsid w:val="00E80AE6"/>
    <w:rsid w:val="00E95825"/>
    <w:rsid w:val="00EC3954"/>
    <w:rsid w:val="00EC6C64"/>
    <w:rsid w:val="00F028C6"/>
    <w:rsid w:val="00F41498"/>
    <w:rsid w:val="00F851FC"/>
    <w:rsid w:val="00FB4A4B"/>
    <w:rsid w:val="00FD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CB"/>
    <w:pPr>
      <w:spacing w:after="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87A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D4D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D4D9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E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EB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4D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4D97"/>
    <w:rPr>
      <w:rFonts w:ascii="Times" w:hAnsi="Times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DD4D97"/>
    <w:rPr>
      <w:b/>
      <w:bCs/>
    </w:rPr>
  </w:style>
  <w:style w:type="paragraph" w:styleId="a4">
    <w:name w:val="List Paragraph"/>
    <w:basedOn w:val="a"/>
    <w:uiPriority w:val="34"/>
    <w:qFormat/>
    <w:rsid w:val="00DD4D9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555C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555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Book Title"/>
    <w:basedOn w:val="a0"/>
    <w:uiPriority w:val="33"/>
    <w:qFormat/>
    <w:rsid w:val="009C07A1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68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2"/>
    <w:uiPriority w:val="99"/>
    <w:locked/>
    <w:rsid w:val="00687ABE"/>
    <w:rPr>
      <w:rFonts w:ascii="Times New Roman" w:hAnsi="Times New Roman" w:cs="Times New Roman"/>
      <w:b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687A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687A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687ABE"/>
    <w:rPr>
      <w:rFonts w:cs="Times New Roman"/>
      <w:vertAlign w:val="superscript"/>
    </w:rPr>
  </w:style>
  <w:style w:type="paragraph" w:styleId="21">
    <w:name w:val="List Continue 2"/>
    <w:basedOn w:val="a"/>
    <w:uiPriority w:val="99"/>
    <w:rsid w:val="00687ABE"/>
    <w:pPr>
      <w:spacing w:after="120" w:line="276" w:lineRule="auto"/>
      <w:ind w:left="566"/>
    </w:pPr>
    <w:rPr>
      <w:rFonts w:ascii="Cambria" w:eastAsia="Times New Roman" w:hAnsi="Cambria" w:cs="Times New Roman"/>
      <w:sz w:val="24"/>
      <w:lang w:val="en-US"/>
    </w:rPr>
  </w:style>
  <w:style w:type="paragraph" w:customStyle="1" w:styleId="11">
    <w:name w:val="Абзац списка1"/>
    <w:basedOn w:val="a"/>
    <w:rsid w:val="00687ABE"/>
    <w:pPr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687ABE"/>
    <w:pPr>
      <w:spacing w:after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B56E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B56E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EC6C6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C6C64"/>
    <w:rPr>
      <w:sz w:val="22"/>
      <w:szCs w:val="22"/>
    </w:rPr>
  </w:style>
  <w:style w:type="paragraph" w:styleId="24">
    <w:name w:val="Body Text Indent 2"/>
    <w:basedOn w:val="a"/>
    <w:link w:val="25"/>
    <w:uiPriority w:val="99"/>
    <w:semiHidden/>
    <w:unhideWhenUsed/>
    <w:rsid w:val="00EC6C6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EC6C64"/>
    <w:rPr>
      <w:sz w:val="22"/>
      <w:szCs w:val="22"/>
    </w:rPr>
  </w:style>
  <w:style w:type="paragraph" w:styleId="ae">
    <w:name w:val="No Spacing"/>
    <w:uiPriority w:val="1"/>
    <w:qFormat/>
    <w:rsid w:val="00BC4692"/>
    <w:pPr>
      <w:spacing w:after="0"/>
      <w:jc w:val="both"/>
    </w:pPr>
    <w:rPr>
      <w:rFonts w:ascii="Times New Roman" w:eastAsiaTheme="minorEastAsia" w:hAnsi="Times New Roman"/>
      <w:lang w:eastAsia="ru-RU"/>
    </w:rPr>
  </w:style>
  <w:style w:type="paragraph" w:styleId="af">
    <w:name w:val="Title"/>
    <w:basedOn w:val="a"/>
    <w:next w:val="a"/>
    <w:link w:val="af0"/>
    <w:qFormat/>
    <w:rsid w:val="00C05FE8"/>
    <w:pPr>
      <w:spacing w:before="120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ru-RU"/>
    </w:rPr>
  </w:style>
  <w:style w:type="character" w:customStyle="1" w:styleId="af0">
    <w:name w:val="Название Знак"/>
    <w:basedOn w:val="a0"/>
    <w:link w:val="af"/>
    <w:uiPriority w:val="10"/>
    <w:rsid w:val="00C05FE8"/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ru-RU"/>
    </w:rPr>
  </w:style>
  <w:style w:type="paragraph" w:customStyle="1" w:styleId="26">
    <w:name w:val="Абзац списка2"/>
    <w:basedOn w:val="a"/>
    <w:rsid w:val="00C05FE8"/>
    <w:pPr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C844F6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C844F6"/>
    <w:rPr>
      <w:sz w:val="22"/>
      <w:szCs w:val="22"/>
    </w:rPr>
  </w:style>
  <w:style w:type="paragraph" w:styleId="af3">
    <w:name w:val="header"/>
    <w:aliases w:val="??????? ??????????"/>
    <w:basedOn w:val="a"/>
    <w:link w:val="af4"/>
    <w:uiPriority w:val="99"/>
    <w:rsid w:val="00C844F6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Верхний колонтитул Знак"/>
    <w:aliases w:val="??????? ?????????? Знак"/>
    <w:basedOn w:val="a0"/>
    <w:link w:val="af3"/>
    <w:uiPriority w:val="99"/>
    <w:rsid w:val="00C844F6"/>
    <w:rPr>
      <w:rFonts w:ascii="Times New Roman" w:eastAsia="Times New Roman" w:hAnsi="Times New Roman" w:cs="Times New Roman"/>
      <w:szCs w:val="20"/>
      <w:lang w:eastAsia="ru-RU"/>
    </w:rPr>
  </w:style>
  <w:style w:type="paragraph" w:styleId="af5">
    <w:name w:val="footer"/>
    <w:basedOn w:val="a"/>
    <w:link w:val="af6"/>
    <w:uiPriority w:val="99"/>
    <w:rsid w:val="00C844F6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C844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page number"/>
    <w:uiPriority w:val="99"/>
    <w:rsid w:val="00C844F6"/>
    <w:rPr>
      <w:rFonts w:cs="Times New Roman"/>
    </w:rPr>
  </w:style>
  <w:style w:type="paragraph" w:styleId="13">
    <w:name w:val="toc 1"/>
    <w:basedOn w:val="a"/>
    <w:next w:val="a"/>
    <w:autoRedefine/>
    <w:uiPriority w:val="39"/>
    <w:rsid w:val="00C844F6"/>
    <w:pPr>
      <w:tabs>
        <w:tab w:val="left" w:pos="540"/>
        <w:tab w:val="left" w:pos="720"/>
        <w:tab w:val="left" w:pos="900"/>
        <w:tab w:val="right" w:leader="dot" w:pos="9900"/>
      </w:tabs>
      <w:spacing w:before="120" w:after="120"/>
      <w:ind w:left="180"/>
      <w:jc w:val="both"/>
    </w:pPr>
    <w:rPr>
      <w:rFonts w:ascii="Times New Roman" w:eastAsia="Times New Roman" w:hAnsi="Times New Roman" w:cs="Times New Roman"/>
      <w:b/>
      <w:bCs/>
      <w:caps/>
      <w:noProof/>
      <w:color w:val="FF0000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C844F6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844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заголовок 3"/>
    <w:basedOn w:val="a"/>
    <w:next w:val="a"/>
    <w:uiPriority w:val="99"/>
    <w:rsid w:val="00C844F6"/>
    <w:pPr>
      <w:keepNext/>
      <w:spacing w:before="240" w:after="6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acao4">
    <w:name w:val="Aacao 4"/>
    <w:uiPriority w:val="99"/>
    <w:rsid w:val="00C844F6"/>
    <w:pPr>
      <w:tabs>
        <w:tab w:val="left" w:pos="360"/>
      </w:tabs>
      <w:spacing w:after="60" w:line="316" w:lineRule="exact"/>
      <w:jc w:val="center"/>
    </w:pPr>
    <w:rPr>
      <w:rFonts w:ascii="TmsRmn-Miracle" w:eastAsia="Times New Roman" w:hAnsi="TmsRmn-Miracle" w:cs="Times New Roman"/>
      <w:b/>
      <w:bCs/>
      <w:sz w:val="28"/>
      <w:szCs w:val="28"/>
      <w:lang w:eastAsia="ru-RU"/>
    </w:rPr>
  </w:style>
  <w:style w:type="paragraph" w:customStyle="1" w:styleId="af8">
    <w:name w:val="Таблица шапка"/>
    <w:basedOn w:val="a"/>
    <w:uiPriority w:val="99"/>
    <w:rsid w:val="00C844F6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Таблица текст"/>
    <w:basedOn w:val="a"/>
    <w:uiPriority w:val="99"/>
    <w:rsid w:val="00C844F6"/>
    <w:pPr>
      <w:spacing w:before="40" w:after="40"/>
      <w:ind w:left="57" w:right="5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1">
    <w:name w:val="Style1"/>
    <w:basedOn w:val="a"/>
    <w:uiPriority w:val="99"/>
    <w:rsid w:val="00C844F6"/>
    <w:pPr>
      <w:widowControl w:val="0"/>
      <w:autoSpaceDE w:val="0"/>
      <w:autoSpaceDN w:val="0"/>
      <w:adjustRightInd w:val="0"/>
      <w:spacing w:line="30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844F6"/>
    <w:pPr>
      <w:widowControl w:val="0"/>
      <w:autoSpaceDE w:val="0"/>
      <w:autoSpaceDN w:val="0"/>
      <w:adjustRightInd w:val="0"/>
      <w:spacing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C844F6"/>
    <w:rPr>
      <w:rFonts w:ascii="Times New Roman" w:hAnsi="Times New Roman" w:cs="Times New Roman"/>
      <w:sz w:val="26"/>
      <w:szCs w:val="26"/>
    </w:rPr>
  </w:style>
  <w:style w:type="paragraph" w:styleId="34">
    <w:name w:val="List Continue 3"/>
    <w:basedOn w:val="a"/>
    <w:uiPriority w:val="99"/>
    <w:semiHidden/>
    <w:unhideWhenUsed/>
    <w:rsid w:val="00326E7C"/>
    <w:pPr>
      <w:spacing w:after="120"/>
      <w:ind w:left="849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731EB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731EB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afa">
    <w:name w:val="Balloon Text"/>
    <w:basedOn w:val="a"/>
    <w:link w:val="afb"/>
    <w:uiPriority w:val="99"/>
    <w:semiHidden/>
    <w:unhideWhenUsed/>
    <w:rsid w:val="00EC395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EC3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CB"/>
    <w:pPr>
      <w:spacing w:after="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87A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D4D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D4D9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E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EB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4D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4D97"/>
    <w:rPr>
      <w:rFonts w:ascii="Times" w:hAnsi="Times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DD4D97"/>
    <w:rPr>
      <w:b/>
      <w:bCs/>
    </w:rPr>
  </w:style>
  <w:style w:type="paragraph" w:styleId="a4">
    <w:name w:val="List Paragraph"/>
    <w:basedOn w:val="a"/>
    <w:uiPriority w:val="34"/>
    <w:qFormat/>
    <w:rsid w:val="00DD4D9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555C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555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Book Title"/>
    <w:basedOn w:val="a0"/>
    <w:uiPriority w:val="33"/>
    <w:qFormat/>
    <w:rsid w:val="009C07A1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68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2"/>
    <w:uiPriority w:val="99"/>
    <w:locked/>
    <w:rsid w:val="00687ABE"/>
    <w:rPr>
      <w:rFonts w:ascii="Times New Roman" w:hAnsi="Times New Roman" w:cs="Times New Roman"/>
      <w:b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687A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687A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687ABE"/>
    <w:rPr>
      <w:rFonts w:cs="Times New Roman"/>
      <w:vertAlign w:val="superscript"/>
    </w:rPr>
  </w:style>
  <w:style w:type="paragraph" w:styleId="21">
    <w:name w:val="List Continue 2"/>
    <w:basedOn w:val="a"/>
    <w:uiPriority w:val="99"/>
    <w:rsid w:val="00687ABE"/>
    <w:pPr>
      <w:spacing w:after="120" w:line="276" w:lineRule="auto"/>
      <w:ind w:left="566"/>
    </w:pPr>
    <w:rPr>
      <w:rFonts w:ascii="Cambria" w:eastAsia="Times New Roman" w:hAnsi="Cambria" w:cs="Times New Roman"/>
      <w:sz w:val="24"/>
      <w:lang w:val="en-US"/>
    </w:rPr>
  </w:style>
  <w:style w:type="paragraph" w:customStyle="1" w:styleId="11">
    <w:name w:val="Абзац списка1"/>
    <w:basedOn w:val="a"/>
    <w:rsid w:val="00687ABE"/>
    <w:pPr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687ABE"/>
    <w:pPr>
      <w:spacing w:after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B56E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B56E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EC6C6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C6C64"/>
    <w:rPr>
      <w:sz w:val="22"/>
      <w:szCs w:val="22"/>
    </w:rPr>
  </w:style>
  <w:style w:type="paragraph" w:styleId="24">
    <w:name w:val="Body Text Indent 2"/>
    <w:basedOn w:val="a"/>
    <w:link w:val="25"/>
    <w:uiPriority w:val="99"/>
    <w:semiHidden/>
    <w:unhideWhenUsed/>
    <w:rsid w:val="00EC6C6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EC6C64"/>
    <w:rPr>
      <w:sz w:val="22"/>
      <w:szCs w:val="22"/>
    </w:rPr>
  </w:style>
  <w:style w:type="paragraph" w:styleId="ae">
    <w:name w:val="No Spacing"/>
    <w:uiPriority w:val="1"/>
    <w:qFormat/>
    <w:rsid w:val="00BC4692"/>
    <w:pPr>
      <w:spacing w:after="0"/>
      <w:jc w:val="both"/>
    </w:pPr>
    <w:rPr>
      <w:rFonts w:ascii="Times New Roman" w:eastAsiaTheme="minorEastAsia" w:hAnsi="Times New Roman"/>
      <w:lang w:eastAsia="ru-RU"/>
    </w:rPr>
  </w:style>
  <w:style w:type="paragraph" w:styleId="af">
    <w:name w:val="Title"/>
    <w:basedOn w:val="a"/>
    <w:next w:val="a"/>
    <w:link w:val="af0"/>
    <w:qFormat/>
    <w:rsid w:val="00C05FE8"/>
    <w:pPr>
      <w:spacing w:before="120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ru-RU"/>
    </w:rPr>
  </w:style>
  <w:style w:type="character" w:customStyle="1" w:styleId="af0">
    <w:name w:val="Название Знак"/>
    <w:basedOn w:val="a0"/>
    <w:link w:val="af"/>
    <w:uiPriority w:val="10"/>
    <w:rsid w:val="00C05FE8"/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ru-RU"/>
    </w:rPr>
  </w:style>
  <w:style w:type="paragraph" w:customStyle="1" w:styleId="26">
    <w:name w:val="Абзац списка2"/>
    <w:basedOn w:val="a"/>
    <w:rsid w:val="00C05FE8"/>
    <w:pPr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C844F6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C844F6"/>
    <w:rPr>
      <w:sz w:val="22"/>
      <w:szCs w:val="22"/>
    </w:rPr>
  </w:style>
  <w:style w:type="paragraph" w:styleId="af3">
    <w:name w:val="header"/>
    <w:aliases w:val="??????? ??????????"/>
    <w:basedOn w:val="a"/>
    <w:link w:val="af4"/>
    <w:uiPriority w:val="99"/>
    <w:rsid w:val="00C844F6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Верхний колонтитул Знак"/>
    <w:aliases w:val="??????? ?????????? Знак"/>
    <w:basedOn w:val="a0"/>
    <w:link w:val="af3"/>
    <w:uiPriority w:val="99"/>
    <w:rsid w:val="00C844F6"/>
    <w:rPr>
      <w:rFonts w:ascii="Times New Roman" w:eastAsia="Times New Roman" w:hAnsi="Times New Roman" w:cs="Times New Roman"/>
      <w:szCs w:val="20"/>
      <w:lang w:eastAsia="ru-RU"/>
    </w:rPr>
  </w:style>
  <w:style w:type="paragraph" w:styleId="af5">
    <w:name w:val="footer"/>
    <w:basedOn w:val="a"/>
    <w:link w:val="af6"/>
    <w:uiPriority w:val="99"/>
    <w:rsid w:val="00C844F6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C844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page number"/>
    <w:uiPriority w:val="99"/>
    <w:rsid w:val="00C844F6"/>
    <w:rPr>
      <w:rFonts w:cs="Times New Roman"/>
    </w:rPr>
  </w:style>
  <w:style w:type="paragraph" w:styleId="13">
    <w:name w:val="toc 1"/>
    <w:basedOn w:val="a"/>
    <w:next w:val="a"/>
    <w:autoRedefine/>
    <w:uiPriority w:val="39"/>
    <w:rsid w:val="00C844F6"/>
    <w:pPr>
      <w:tabs>
        <w:tab w:val="left" w:pos="540"/>
        <w:tab w:val="left" w:pos="720"/>
        <w:tab w:val="left" w:pos="900"/>
        <w:tab w:val="right" w:leader="dot" w:pos="9900"/>
      </w:tabs>
      <w:spacing w:before="120" w:after="120"/>
      <w:ind w:left="180"/>
      <w:jc w:val="both"/>
    </w:pPr>
    <w:rPr>
      <w:rFonts w:ascii="Times New Roman" w:eastAsia="Times New Roman" w:hAnsi="Times New Roman" w:cs="Times New Roman"/>
      <w:b/>
      <w:bCs/>
      <w:caps/>
      <w:noProof/>
      <w:color w:val="FF0000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C844F6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844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заголовок 3"/>
    <w:basedOn w:val="a"/>
    <w:next w:val="a"/>
    <w:uiPriority w:val="99"/>
    <w:rsid w:val="00C844F6"/>
    <w:pPr>
      <w:keepNext/>
      <w:spacing w:before="240" w:after="6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acao4">
    <w:name w:val="Aacao 4"/>
    <w:uiPriority w:val="99"/>
    <w:rsid w:val="00C844F6"/>
    <w:pPr>
      <w:tabs>
        <w:tab w:val="left" w:pos="360"/>
      </w:tabs>
      <w:spacing w:after="60" w:line="316" w:lineRule="exact"/>
      <w:jc w:val="center"/>
    </w:pPr>
    <w:rPr>
      <w:rFonts w:ascii="TmsRmn-Miracle" w:eastAsia="Times New Roman" w:hAnsi="TmsRmn-Miracle" w:cs="Times New Roman"/>
      <w:b/>
      <w:bCs/>
      <w:sz w:val="28"/>
      <w:szCs w:val="28"/>
      <w:lang w:eastAsia="ru-RU"/>
    </w:rPr>
  </w:style>
  <w:style w:type="paragraph" w:customStyle="1" w:styleId="af8">
    <w:name w:val="Таблица шапка"/>
    <w:basedOn w:val="a"/>
    <w:uiPriority w:val="99"/>
    <w:rsid w:val="00C844F6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Таблица текст"/>
    <w:basedOn w:val="a"/>
    <w:uiPriority w:val="99"/>
    <w:rsid w:val="00C844F6"/>
    <w:pPr>
      <w:spacing w:before="40" w:after="40"/>
      <w:ind w:left="57" w:right="5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1">
    <w:name w:val="Style1"/>
    <w:basedOn w:val="a"/>
    <w:uiPriority w:val="99"/>
    <w:rsid w:val="00C844F6"/>
    <w:pPr>
      <w:widowControl w:val="0"/>
      <w:autoSpaceDE w:val="0"/>
      <w:autoSpaceDN w:val="0"/>
      <w:adjustRightInd w:val="0"/>
      <w:spacing w:line="30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844F6"/>
    <w:pPr>
      <w:widowControl w:val="0"/>
      <w:autoSpaceDE w:val="0"/>
      <w:autoSpaceDN w:val="0"/>
      <w:adjustRightInd w:val="0"/>
      <w:spacing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C844F6"/>
    <w:rPr>
      <w:rFonts w:ascii="Times New Roman" w:hAnsi="Times New Roman" w:cs="Times New Roman"/>
      <w:sz w:val="26"/>
      <w:szCs w:val="26"/>
    </w:rPr>
  </w:style>
  <w:style w:type="paragraph" w:styleId="34">
    <w:name w:val="List Continue 3"/>
    <w:basedOn w:val="a"/>
    <w:uiPriority w:val="99"/>
    <w:semiHidden/>
    <w:unhideWhenUsed/>
    <w:rsid w:val="00326E7C"/>
    <w:pPr>
      <w:spacing w:after="120"/>
      <w:ind w:left="849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731EB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731EB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afa">
    <w:name w:val="Balloon Text"/>
    <w:basedOn w:val="a"/>
    <w:link w:val="afb"/>
    <w:uiPriority w:val="99"/>
    <w:semiHidden/>
    <w:unhideWhenUsed/>
    <w:rsid w:val="00EC395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EC3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gaztrainin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.Lapin@institute.gazpro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3058</Words>
  <Characters>17434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Воронина Анна Владимировна</dc:creator>
  <cp:lastModifiedBy>Самухова Антонина Викторовна</cp:lastModifiedBy>
  <cp:revision>4</cp:revision>
  <cp:lastPrinted>2015-08-04T12:09:00Z</cp:lastPrinted>
  <dcterms:created xsi:type="dcterms:W3CDTF">2017-05-31T13:45:00Z</dcterms:created>
  <dcterms:modified xsi:type="dcterms:W3CDTF">2017-06-05T09:45:00Z</dcterms:modified>
</cp:coreProperties>
</file>